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21"/>
          <w:szCs w:val="21"/>
        </w:rPr>
      </w:pPr>
      <w:bookmarkStart w:id="0" w:name="_Hlk486944089"/>
    </w:p>
    <w:p>
      <w:pPr>
        <w:jc w:val="center"/>
        <w:rPr>
          <w:rFonts w:ascii="黑体" w:hAnsi="黑体" w:eastAsia="黑体"/>
          <w:b/>
          <w:bCs/>
          <w:sz w:val="21"/>
          <w:szCs w:val="21"/>
        </w:rPr>
      </w:pPr>
    </w:p>
    <w:p>
      <w:pPr>
        <w:jc w:val="center"/>
        <w:rPr>
          <w:rFonts w:ascii="宋体" w:hAnsi="宋体" w:eastAsia="宋体"/>
          <w:b/>
          <w:bCs/>
          <w:sz w:val="21"/>
          <w:szCs w:val="21"/>
        </w:rPr>
      </w:pPr>
    </w:p>
    <w:p>
      <w:pPr>
        <w:jc w:val="both"/>
        <w:rPr>
          <w:rFonts w:hint="eastAsia" w:ascii="宋体" w:hAnsi="宋体" w:cs="宋体-18030"/>
          <w:b/>
          <w:sz w:val="21"/>
          <w:szCs w:val="21"/>
        </w:rPr>
      </w:pPr>
    </w:p>
    <w:p>
      <w:pPr>
        <w:jc w:val="both"/>
        <w:rPr>
          <w:rFonts w:hint="eastAsia" w:ascii="宋体" w:hAnsi="宋体" w:cs="宋体-18030"/>
          <w:b/>
          <w:sz w:val="21"/>
          <w:szCs w:val="21"/>
        </w:rPr>
      </w:pPr>
    </w:p>
    <w:p>
      <w:pPr>
        <w:jc w:val="center"/>
        <w:rPr>
          <w:rFonts w:hint="eastAsia" w:ascii="宋体" w:hAnsi="宋体" w:cs="宋体-18030"/>
          <w:b/>
          <w:sz w:val="21"/>
          <w:szCs w:val="21"/>
        </w:rPr>
      </w:pPr>
    </w:p>
    <w:p>
      <w:pPr>
        <w:jc w:val="center"/>
        <w:rPr>
          <w:rFonts w:hint="eastAsia" w:ascii="宋体" w:hAnsi="宋体" w:cs="宋体-18030"/>
          <w:b/>
          <w:sz w:val="21"/>
          <w:szCs w:val="21"/>
        </w:rPr>
      </w:pPr>
    </w:p>
    <w:p>
      <w:pPr>
        <w:jc w:val="center"/>
        <w:rPr>
          <w:rFonts w:hint="eastAsia" w:ascii="宋体" w:hAnsi="宋体" w:cs="宋体-18030"/>
          <w:b/>
          <w:sz w:val="21"/>
          <w:szCs w:val="21"/>
        </w:rPr>
      </w:pPr>
    </w:p>
    <w:p>
      <w:pPr>
        <w:jc w:val="center"/>
        <w:rPr>
          <w:rFonts w:hint="eastAsia" w:ascii="宋体" w:hAnsi="宋体" w:cs="宋体-18030"/>
          <w:b/>
          <w:sz w:val="21"/>
          <w:szCs w:val="21"/>
        </w:rPr>
      </w:pPr>
    </w:p>
    <w:p>
      <w:pPr>
        <w:jc w:val="center"/>
        <w:rPr>
          <w:rFonts w:hint="eastAsia" w:ascii="宋体" w:hAnsi="宋体" w:cs="宋体-18030"/>
          <w:b/>
          <w:sz w:val="21"/>
          <w:szCs w:val="21"/>
        </w:rPr>
      </w:pPr>
    </w:p>
    <w:p>
      <w:pPr>
        <w:spacing w:line="360" w:lineRule="auto"/>
        <w:jc w:val="center"/>
        <w:rPr>
          <w:rFonts w:hint="eastAsia" w:ascii="宋体" w:hAnsi="宋体"/>
          <w:b/>
          <w:bCs/>
          <w:sz w:val="72"/>
          <w:szCs w:val="72"/>
        </w:rPr>
      </w:pPr>
      <w:r>
        <w:rPr>
          <w:rFonts w:hint="eastAsia" w:ascii="宋体" w:hAnsi="宋体"/>
          <w:b/>
          <w:bCs/>
          <w:sz w:val="72"/>
          <w:szCs w:val="72"/>
        </w:rPr>
        <w:t>认 证 合 同</w:t>
      </w:r>
    </w:p>
    <w:p>
      <w:pPr>
        <w:jc w:val="both"/>
        <w:rPr>
          <w:rFonts w:hint="eastAsia"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both"/>
        <w:rPr>
          <w:rFonts w:ascii="宋体" w:hAnsi="宋体" w:eastAsia="宋体"/>
          <w:sz w:val="21"/>
          <w:szCs w:val="21"/>
        </w:rPr>
      </w:pPr>
    </w:p>
    <w:p>
      <w:pPr>
        <w:jc w:val="both"/>
        <w:rPr>
          <w:rFonts w:ascii="宋体" w:hAnsi="宋体" w:eastAsia="宋体"/>
          <w:sz w:val="21"/>
          <w:szCs w:val="21"/>
        </w:rPr>
      </w:pPr>
    </w:p>
    <w:p>
      <w:pPr>
        <w:jc w:val="both"/>
        <w:rPr>
          <w:rFonts w:ascii="宋体" w:hAnsi="宋体" w:eastAsia="宋体"/>
          <w:sz w:val="21"/>
          <w:szCs w:val="21"/>
        </w:rPr>
      </w:pPr>
    </w:p>
    <w:p>
      <w:pPr>
        <w:jc w:val="both"/>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ind w:firstLine="1050" w:firstLineChars="500"/>
        <w:jc w:val="left"/>
        <w:rPr>
          <w:rFonts w:ascii="宋体" w:hAnsi="宋体" w:eastAsia="宋体"/>
          <w:sz w:val="21"/>
          <w:szCs w:val="21"/>
        </w:rPr>
      </w:pPr>
    </w:p>
    <w:p>
      <w:pPr>
        <w:jc w:val="center"/>
        <w:rPr>
          <w:rFonts w:hint="eastAsia" w:ascii="黑体" w:hAnsi="黑体" w:eastAsia="黑体"/>
          <w:bCs/>
          <w:color w:val="2F5496" w:themeColor="accent1" w:themeShade="BF"/>
          <w:sz w:val="28"/>
          <w:szCs w:val="40"/>
          <w:lang w:val="en-US" w:eastAsia="zh-CN"/>
        </w:rPr>
      </w:pPr>
      <w:r>
        <w:rPr>
          <w:rFonts w:hint="eastAsia" w:ascii="宋体" w:hAnsi="宋体"/>
          <w:b/>
          <w:kern w:val="10"/>
          <w:sz w:val="36"/>
          <w:szCs w:val="36"/>
        </w:rPr>
        <w:t>甲方：</w:t>
      </w:r>
      <w:r>
        <w:rPr>
          <w:rFonts w:hint="eastAsia" w:ascii="黑体" w:hAnsi="黑体" w:eastAsia="黑体"/>
          <w:bCs/>
          <w:color w:val="2F5496" w:themeColor="accent1" w:themeShade="BF"/>
          <w:sz w:val="28"/>
          <w:szCs w:val="40"/>
          <w:lang w:val="en-US" w:eastAsia="zh-CN"/>
        </w:rPr>
        <w:t>XXXXXXXXXXXXXXXXX</w:t>
      </w:r>
    </w:p>
    <w:p>
      <w:pPr>
        <w:jc w:val="center"/>
        <w:rPr>
          <w:rFonts w:hint="eastAsia" w:ascii="黑体" w:hAnsi="黑体" w:eastAsia="宋体"/>
          <w:bCs/>
          <w:color w:val="2F5496" w:themeColor="accent1" w:themeShade="BF"/>
          <w:sz w:val="28"/>
          <w:szCs w:val="40"/>
          <w:lang w:val="en-US" w:eastAsia="zh-CN"/>
        </w:rPr>
      </w:pPr>
      <w:r>
        <w:rPr>
          <w:rFonts w:hint="eastAsia" w:ascii="宋体" w:hAnsi="宋体"/>
          <w:b/>
          <w:kern w:val="10"/>
          <w:sz w:val="36"/>
          <w:szCs w:val="36"/>
        </w:rPr>
        <w:t>乙方</w:t>
      </w:r>
      <w:r>
        <w:rPr>
          <w:rFonts w:hint="eastAsia" w:ascii="宋体" w:hAnsi="宋体"/>
          <w:kern w:val="10"/>
          <w:sz w:val="36"/>
          <w:szCs w:val="36"/>
        </w:rPr>
        <w:t xml:space="preserve"> ：</w:t>
      </w:r>
      <w:r>
        <w:rPr>
          <w:rFonts w:hint="eastAsia" w:ascii="宋体" w:hAnsi="宋体"/>
          <w:b/>
          <w:kern w:val="10"/>
          <w:sz w:val="30"/>
          <w:szCs w:val="30"/>
          <w:u w:val="single"/>
        </w:rPr>
        <w:t>深圳建丰国际认证有限公司</w:t>
      </w:r>
      <w:r>
        <w:rPr>
          <w:rFonts w:hint="eastAsia" w:ascii="宋体" w:hAnsi="宋体" w:eastAsia="宋体"/>
          <w:b/>
          <w:kern w:val="10"/>
          <w:sz w:val="30"/>
          <w:szCs w:val="30"/>
          <w:u w:val="single"/>
          <w:lang w:eastAsia="zh-CN"/>
        </w:rPr>
        <w:t>（简称</w:t>
      </w:r>
      <w:r>
        <w:rPr>
          <w:rFonts w:hint="eastAsia" w:ascii="宋体" w:hAnsi="宋体" w:eastAsia="宋体"/>
          <w:b/>
          <w:kern w:val="10"/>
          <w:sz w:val="30"/>
          <w:szCs w:val="30"/>
          <w:u w:val="single"/>
          <w:lang w:val="en-US" w:eastAsia="zh-CN"/>
        </w:rPr>
        <w:t>CCIE</w:t>
      </w:r>
      <w:bookmarkStart w:id="4" w:name="_GoBack"/>
      <w:bookmarkEnd w:id="4"/>
      <w:r>
        <w:rPr>
          <w:rFonts w:hint="eastAsia" w:ascii="宋体" w:hAnsi="宋体" w:eastAsia="宋体"/>
          <w:b/>
          <w:kern w:val="10"/>
          <w:sz w:val="30"/>
          <w:szCs w:val="30"/>
          <w:u w:val="single"/>
          <w:lang w:eastAsia="zh-CN"/>
        </w:rPr>
        <w:t>）</w:t>
      </w:r>
    </w:p>
    <w:p>
      <w:pPr>
        <w:jc w:val="center"/>
        <w:rPr>
          <w:rFonts w:hint="eastAsia" w:ascii="黑体" w:hAnsi="黑体" w:eastAsia="黑体"/>
          <w:bCs/>
          <w:color w:val="2F5496" w:themeColor="accent1" w:themeShade="BF"/>
          <w:sz w:val="28"/>
          <w:szCs w:val="40"/>
          <w:lang w:val="en-US" w:eastAsia="zh-CN"/>
        </w:rPr>
      </w:pPr>
    </w:p>
    <w:p>
      <w:pPr>
        <w:jc w:val="center"/>
        <w:rPr>
          <w:rFonts w:hint="eastAsia" w:ascii="黑体" w:hAnsi="黑体" w:eastAsia="黑体"/>
          <w:bCs/>
          <w:sz w:val="28"/>
          <w:szCs w:val="40"/>
          <w:lang w:val="en-US" w:eastAsia="zh-CN"/>
        </w:rPr>
      </w:pPr>
      <w:r>
        <w:rPr>
          <w:rFonts w:hint="eastAsia" w:ascii="黑体" w:hAnsi="黑体" w:eastAsia="黑体"/>
          <w:bCs/>
          <w:sz w:val="28"/>
          <w:szCs w:val="40"/>
        </w:rPr>
        <w:t>签订日期：</w:t>
      </w:r>
      <w:r>
        <w:rPr>
          <w:rFonts w:hint="eastAsia" w:ascii="黑体" w:hAnsi="黑体" w:eastAsia="黑体"/>
          <w:bCs/>
          <w:color w:val="2F5496" w:themeColor="accent1" w:themeShade="BF"/>
          <w:sz w:val="28"/>
          <w:szCs w:val="40"/>
          <w:lang w:val="en-US" w:eastAsia="zh-CN"/>
        </w:rPr>
        <w:t>XXXX年XX月XX日</w:t>
      </w:r>
      <w:r>
        <w:rPr>
          <w:rFonts w:hint="eastAsia" w:ascii="黑体" w:hAnsi="黑体" w:eastAsia="黑体"/>
          <w:bCs/>
          <w:color w:val="auto"/>
          <w:sz w:val="28"/>
          <w:szCs w:val="40"/>
          <w:lang w:val="en-US" w:eastAsia="zh-CN"/>
        </w:rPr>
        <w:t>（有效期3年）</w:t>
      </w:r>
    </w:p>
    <w:p>
      <w:pPr>
        <w:jc w:val="center"/>
        <w:rPr>
          <w:rFonts w:hint="eastAsia" w:ascii="黑体" w:hAnsi="黑体" w:eastAsia="黑体"/>
          <w:bCs/>
          <w:sz w:val="28"/>
          <w:szCs w:val="40"/>
          <w:lang w:val="en-US" w:eastAsia="zh-CN"/>
        </w:rPr>
      </w:pPr>
      <w:r>
        <w:rPr>
          <w:rFonts w:hint="eastAsia" w:ascii="黑体" w:hAnsi="黑体" w:eastAsia="黑体"/>
          <w:bCs/>
          <w:sz w:val="28"/>
          <w:szCs w:val="40"/>
        </w:rPr>
        <w:t>合同编号：</w:t>
      </w:r>
      <w:bookmarkStart w:id="1" w:name="Text1"/>
      <w:bookmarkEnd w:id="1"/>
      <w:r>
        <w:rPr>
          <w:rFonts w:hint="eastAsia" w:ascii="黑体" w:hAnsi="黑体" w:eastAsia="黑体"/>
          <w:bCs/>
          <w:color w:val="2F5496" w:themeColor="accent1" w:themeShade="BF"/>
          <w:sz w:val="28"/>
          <w:szCs w:val="40"/>
          <w:lang w:val="en-US" w:eastAsia="zh-CN"/>
        </w:rPr>
        <w:t>XXXXXXXXXXXXXXXXX</w:t>
      </w:r>
    </w:p>
    <w:bookmarkEnd w:id="0"/>
    <w:p>
      <w:pPr>
        <w:spacing w:line="400" w:lineRule="exact"/>
        <w:rPr>
          <w:rFonts w:ascii="黑体" w:hAnsi="黑体" w:eastAsia="黑体"/>
          <w:sz w:val="21"/>
          <w:szCs w:val="21"/>
          <w:u w:val="single"/>
        </w:rPr>
      </w:pPr>
    </w:p>
    <w:p>
      <w:pPr>
        <w:spacing w:before="60" w:after="60" w:line="300" w:lineRule="exact"/>
        <w:rPr>
          <w:rFonts w:ascii="宋体" w:hAnsi="宋体" w:eastAsia="宋体" w:cs="Times New Roman"/>
          <w:color w:val="000000"/>
          <w:sz w:val="21"/>
          <w:szCs w:val="21"/>
        </w:rPr>
      </w:pPr>
    </w:p>
    <w:p>
      <w:pPr>
        <w:spacing w:before="60" w:after="60" w:line="300" w:lineRule="exact"/>
        <w:rPr>
          <w:rFonts w:ascii="宋体" w:hAnsi="宋体" w:eastAsia="宋体" w:cs="Times New Roman"/>
          <w:color w:val="000000"/>
          <w:sz w:val="21"/>
          <w:szCs w:val="21"/>
        </w:rPr>
      </w:pPr>
    </w:p>
    <w:p>
      <w:pPr>
        <w:spacing w:before="60" w:after="60" w:line="300" w:lineRule="exact"/>
        <w:rPr>
          <w:rFonts w:ascii="宋体" w:hAnsi="宋体" w:eastAsia="宋体" w:cs="Times New Roman"/>
          <w:color w:val="000000"/>
          <w:sz w:val="21"/>
          <w:szCs w:val="21"/>
        </w:rPr>
      </w:pPr>
    </w:p>
    <w:p>
      <w:pPr>
        <w:spacing w:before="60" w:after="60" w:line="300" w:lineRule="exact"/>
        <w:rPr>
          <w:rFonts w:ascii="宋体" w:hAnsi="宋体" w:eastAsia="宋体" w:cs="Times New Roman"/>
          <w:color w:val="000000"/>
          <w:sz w:val="21"/>
          <w:szCs w:val="21"/>
        </w:rPr>
      </w:pPr>
    </w:p>
    <w:p>
      <w:pPr>
        <w:spacing w:before="60" w:after="60" w:line="300" w:lineRule="exact"/>
        <w:rPr>
          <w:rFonts w:ascii="宋体" w:hAnsi="宋体" w:eastAsia="宋体" w:cs="Times New Roman"/>
          <w:color w:val="000000"/>
          <w:sz w:val="21"/>
          <w:szCs w:val="21"/>
        </w:rPr>
      </w:pPr>
    </w:p>
    <w:p>
      <w:pPr>
        <w:spacing w:line="340" w:lineRule="exact"/>
        <w:rPr>
          <w:rFonts w:hint="eastAsia" w:ascii="宋体" w:hAnsi="宋体" w:eastAsia="宋体" w:cs="Times New Roman"/>
          <w:b/>
          <w:bCs/>
          <w:color w:val="000000"/>
          <w:sz w:val="21"/>
          <w:szCs w:val="21"/>
          <w:lang w:val="en-US" w:eastAsia="zh-CN"/>
        </w:rPr>
        <w:sectPr>
          <w:headerReference r:id="rId4" w:type="first"/>
          <w:footerReference r:id="rId6" w:type="first"/>
          <w:headerReference r:id="rId3" w:type="default"/>
          <w:footerReference r:id="rId5" w:type="default"/>
          <w:pgSz w:w="11906" w:h="16838"/>
          <w:pgMar w:top="1440" w:right="1080" w:bottom="1440" w:left="1080" w:header="851" w:footer="992" w:gutter="0"/>
          <w:pgNumType w:fmt="decimal"/>
          <w:cols w:space="425" w:num="1"/>
          <w:titlePg/>
          <w:docGrid w:type="lines" w:linePitch="312" w:charSpace="0"/>
        </w:sectPr>
      </w:pPr>
    </w:p>
    <w:p>
      <w:pPr>
        <w:spacing w:line="340" w:lineRule="exact"/>
        <w:rPr>
          <w:rFonts w:hint="eastAsia" w:ascii="宋体" w:hAnsi="宋体" w:eastAsia="宋体" w:cs="Times New Roman"/>
          <w:b/>
          <w:bCs/>
          <w:color w:val="000000"/>
          <w:sz w:val="21"/>
          <w:szCs w:val="21"/>
          <w:lang w:val="en-US" w:eastAsia="zh-CN"/>
        </w:rPr>
      </w:pPr>
      <w:r>
        <w:rPr>
          <w:rFonts w:hint="eastAsia" w:ascii="宋体" w:hAnsi="宋体" w:eastAsia="宋体" w:cs="Times New Roman"/>
          <w:b/>
          <w:bCs/>
          <w:color w:val="000000"/>
          <w:sz w:val="21"/>
          <w:szCs w:val="21"/>
          <w:lang w:val="en-US" w:eastAsia="zh-CN"/>
        </w:rPr>
        <w:t>一、内容和范围</w:t>
      </w:r>
    </w:p>
    <w:p>
      <w:pPr>
        <w:spacing w:line="340" w:lineRule="exact"/>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乙方根据甲方的申请，通过管理体系审核确认甲方的管理体系是否符合所选定的管理体系标准要求，</w:t>
      </w:r>
      <w:r>
        <w:rPr>
          <w:rFonts w:hint="eastAsia" w:ascii="宋体" w:hAnsi="宋体" w:eastAsia="宋体" w:cs="Times New Roman"/>
          <w:sz w:val="21"/>
          <w:szCs w:val="21"/>
        </w:rPr>
        <w:t>以决定是否授予甲方获得</w:t>
      </w:r>
      <w:r>
        <w:rPr>
          <w:rFonts w:hint="eastAsia" w:ascii="宋体" w:hAnsi="宋体" w:eastAsia="宋体" w:cs="Times New Roman"/>
          <w:color w:val="000000"/>
          <w:sz w:val="21"/>
          <w:szCs w:val="21"/>
        </w:rPr>
        <w:t>或保持认证注册资格，认证结果以乙方技术评定的最终结论为准。</w:t>
      </w:r>
    </w:p>
    <w:p>
      <w:pPr>
        <w:spacing w:line="340" w:lineRule="exact"/>
        <w:ind w:firstLine="420" w:firstLineChars="200"/>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rPr>
        <w:t>甲方管理体系覆盖的范围：</w:t>
      </w:r>
      <w:r>
        <w:rPr>
          <w:rFonts w:hint="eastAsia" w:ascii="宋体" w:hAnsi="宋体" w:eastAsia="宋体"/>
          <w:b/>
          <w:bCs/>
          <w:color w:val="0070C0"/>
          <w:sz w:val="21"/>
          <w:szCs w:val="21"/>
          <w:u w:val="single"/>
          <w:lang w:val="en-US" w:eastAsia="zh-CN"/>
        </w:rPr>
        <w:t>XXXXXXXXXXXXXXXX</w:t>
      </w:r>
      <w:r>
        <w:rPr>
          <w:rFonts w:hint="eastAsia" w:ascii="宋体" w:hAnsi="宋体" w:eastAsia="宋体" w:cs="Times New Roman"/>
          <w:color w:val="000000"/>
          <w:sz w:val="21"/>
          <w:szCs w:val="21"/>
          <w:lang w:val="en-US" w:eastAsia="zh-CN"/>
        </w:rPr>
        <w:t>所涉及的相关管理活动</w:t>
      </w:r>
    </w:p>
    <w:p>
      <w:pPr>
        <w:spacing w:line="340" w:lineRule="exact"/>
        <w:ind w:firstLine="420" w:firstLineChars="200"/>
        <w:rPr>
          <w:rFonts w:hint="eastAsia" w:ascii="宋体" w:hAnsi="宋体" w:eastAsia="宋体" w:cs="Times New Roman"/>
          <w:color w:val="000000"/>
          <w:sz w:val="21"/>
          <w:szCs w:val="21"/>
          <w:lang w:val="en-US" w:eastAsia="zh-CN"/>
        </w:rPr>
      </w:pPr>
    </w:p>
    <w:p>
      <w:pPr>
        <w:spacing w:line="340" w:lineRule="exact"/>
        <w:rPr>
          <w:rFonts w:hint="eastAsia" w:ascii="宋体" w:hAnsi="宋体" w:eastAsia="宋体" w:cs="Times New Roman"/>
          <w:b/>
          <w:bCs/>
          <w:color w:val="000000"/>
          <w:sz w:val="21"/>
          <w:szCs w:val="21"/>
          <w:lang w:val="en-US" w:eastAsia="zh-CN"/>
        </w:rPr>
      </w:pPr>
      <w:r>
        <w:rPr>
          <w:rFonts w:hint="eastAsia" w:ascii="宋体" w:hAnsi="宋体" w:eastAsia="宋体" w:cs="Times New Roman"/>
          <w:b/>
          <w:bCs/>
          <w:color w:val="000000"/>
          <w:sz w:val="21"/>
          <w:szCs w:val="21"/>
          <w:lang w:val="en-US" w:eastAsia="zh-CN"/>
        </w:rPr>
        <w:t>二、认证领域及认证类型</w:t>
      </w:r>
    </w:p>
    <w:p>
      <w:pPr>
        <w:spacing w:line="34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lang w:eastAsia="zh-CN"/>
        </w:rPr>
        <w:t>□</w:t>
      </w:r>
      <w:r>
        <w:rPr>
          <w:rFonts w:hint="eastAsia" w:ascii="宋体" w:hAnsi="宋体" w:eastAsia="宋体" w:cs="Times New Roman"/>
          <w:sz w:val="21"/>
          <w:szCs w:val="21"/>
        </w:rPr>
        <w:t>QMS</w:t>
      </w:r>
      <w:r>
        <w:rPr>
          <w:rFonts w:hint="eastAsia" w:ascii="宋体" w:hAnsi="宋体" w:eastAsia="宋体" w:cs="Times New Roman"/>
          <w:sz w:val="21"/>
          <w:szCs w:val="21"/>
          <w:lang w:val="en-US" w:eastAsia="zh-CN"/>
        </w:rPr>
        <w:t>:</w:t>
      </w:r>
      <w:r>
        <w:rPr>
          <w:rFonts w:hint="eastAsia" w:ascii="宋体" w:hAnsi="宋体" w:eastAsia="宋体" w:cs="Times New Roman"/>
          <w:sz w:val="21"/>
          <w:szCs w:val="21"/>
        </w:rPr>
        <w:t>□初次认证</w:t>
      </w:r>
      <w:r>
        <w:rPr>
          <w:rFonts w:hint="eastAsia" w:ascii="宋体" w:hAnsi="宋体" w:eastAsia="宋体" w:cs="Times New Roman"/>
          <w:sz w:val="21"/>
          <w:szCs w:val="21"/>
          <w:lang w:val="en-US" w:eastAsia="zh-CN"/>
        </w:rPr>
        <w:t>,</w:t>
      </w:r>
      <w:r>
        <w:rPr>
          <w:rFonts w:hint="eastAsia" w:ascii="宋体" w:hAnsi="宋体" w:eastAsia="宋体" w:cs="Times New Roman"/>
          <w:sz w:val="21"/>
          <w:szCs w:val="21"/>
        </w:rPr>
        <w:t>□再认证</w:t>
      </w:r>
      <w:r>
        <w:rPr>
          <w:rFonts w:hint="eastAsia" w:ascii="宋体" w:hAnsi="宋体" w:eastAsia="宋体" w:cs="Times New Roman"/>
          <w:sz w:val="21"/>
          <w:szCs w:val="21"/>
          <w:lang w:val="en-US" w:eastAsia="zh-CN"/>
        </w:rPr>
        <w:t>,</w:t>
      </w:r>
      <w:r>
        <w:rPr>
          <w:rFonts w:hint="eastAsia" w:ascii="宋体" w:hAnsi="宋体" w:eastAsia="宋体" w:cs="Times New Roman"/>
          <w:sz w:val="21"/>
          <w:szCs w:val="21"/>
        </w:rPr>
        <w:t>□转换认证</w:t>
      </w:r>
      <w:r>
        <w:rPr>
          <w:rFonts w:hint="eastAsia" w:ascii="宋体" w:hAnsi="宋体" w:eastAsia="宋体" w:cs="Times New Roman"/>
          <w:sz w:val="21"/>
          <w:szCs w:val="21"/>
          <w:lang w:val="en-US" w:eastAsia="zh-CN"/>
        </w:rPr>
        <w:t>,</w:t>
      </w:r>
      <w:r>
        <w:rPr>
          <w:rFonts w:hint="eastAsia" w:ascii="宋体" w:hAnsi="宋体" w:eastAsia="宋体" w:cs="Times New Roman"/>
          <w:sz w:val="21"/>
          <w:szCs w:val="21"/>
        </w:rPr>
        <w:t>□其他_________</w:t>
      </w:r>
    </w:p>
    <w:p>
      <w:pPr>
        <w:spacing w:line="34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lang w:eastAsia="zh-CN"/>
        </w:rPr>
        <w:t>□</w:t>
      </w:r>
      <w:r>
        <w:rPr>
          <w:rFonts w:hint="eastAsia" w:ascii="宋体" w:hAnsi="宋体" w:eastAsia="宋体" w:cs="Times New Roman"/>
          <w:sz w:val="21"/>
          <w:szCs w:val="21"/>
        </w:rPr>
        <w:t>EMS</w:t>
      </w:r>
      <w:r>
        <w:rPr>
          <w:rFonts w:hint="eastAsia" w:ascii="宋体" w:hAnsi="宋体" w:eastAsia="宋体" w:cs="Times New Roman"/>
          <w:sz w:val="21"/>
          <w:szCs w:val="21"/>
          <w:lang w:val="en-US" w:eastAsia="zh-CN"/>
        </w:rPr>
        <w:t>:</w:t>
      </w:r>
      <w:r>
        <w:rPr>
          <w:rFonts w:hint="eastAsia" w:ascii="宋体" w:hAnsi="宋体" w:eastAsia="宋体" w:cs="Times New Roman"/>
          <w:sz w:val="21"/>
          <w:szCs w:val="21"/>
        </w:rPr>
        <w:t>□初次认证</w:t>
      </w:r>
      <w:r>
        <w:rPr>
          <w:rFonts w:hint="eastAsia" w:ascii="宋体" w:hAnsi="宋体" w:eastAsia="宋体" w:cs="Times New Roman"/>
          <w:sz w:val="21"/>
          <w:szCs w:val="21"/>
          <w:lang w:val="en-US" w:eastAsia="zh-CN"/>
        </w:rPr>
        <w:t>,</w:t>
      </w:r>
      <w:r>
        <w:rPr>
          <w:rFonts w:hint="eastAsia" w:ascii="宋体" w:hAnsi="宋体" w:eastAsia="宋体" w:cs="Times New Roman"/>
          <w:sz w:val="21"/>
          <w:szCs w:val="21"/>
        </w:rPr>
        <w:t>□再认证</w:t>
      </w:r>
      <w:r>
        <w:rPr>
          <w:rFonts w:hint="eastAsia" w:ascii="宋体" w:hAnsi="宋体" w:eastAsia="宋体" w:cs="Times New Roman"/>
          <w:sz w:val="21"/>
          <w:szCs w:val="21"/>
          <w:lang w:val="en-US" w:eastAsia="zh-CN"/>
        </w:rPr>
        <w:t>,</w:t>
      </w:r>
      <w:r>
        <w:rPr>
          <w:rFonts w:hint="eastAsia" w:ascii="宋体" w:hAnsi="宋体" w:eastAsia="宋体" w:cs="Times New Roman"/>
          <w:sz w:val="21"/>
          <w:szCs w:val="21"/>
        </w:rPr>
        <w:t>□转换认证</w:t>
      </w:r>
      <w:r>
        <w:rPr>
          <w:rFonts w:hint="eastAsia" w:ascii="宋体" w:hAnsi="宋体" w:eastAsia="宋体" w:cs="Times New Roman"/>
          <w:sz w:val="21"/>
          <w:szCs w:val="21"/>
          <w:lang w:val="en-US" w:eastAsia="zh-CN"/>
        </w:rPr>
        <w:t>,</w:t>
      </w:r>
      <w:r>
        <w:rPr>
          <w:rFonts w:hint="eastAsia" w:ascii="宋体" w:hAnsi="宋体" w:eastAsia="宋体" w:cs="Times New Roman"/>
          <w:sz w:val="21"/>
          <w:szCs w:val="21"/>
        </w:rPr>
        <w:t>□其他_________</w:t>
      </w:r>
    </w:p>
    <w:p>
      <w:pPr>
        <w:spacing w:line="34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□OHSMS</w:t>
      </w:r>
      <w:r>
        <w:rPr>
          <w:rFonts w:hint="eastAsia" w:ascii="宋体" w:hAnsi="宋体" w:eastAsia="宋体" w:cs="Times New Roman"/>
          <w:sz w:val="21"/>
          <w:szCs w:val="21"/>
          <w:lang w:val="en-US" w:eastAsia="zh-CN"/>
        </w:rPr>
        <w:t>:</w:t>
      </w:r>
      <w:r>
        <w:rPr>
          <w:rFonts w:hint="eastAsia" w:ascii="宋体" w:hAnsi="宋体" w:eastAsia="宋体" w:cs="Times New Roman"/>
          <w:sz w:val="21"/>
          <w:szCs w:val="21"/>
        </w:rPr>
        <w:t>□初次认证</w:t>
      </w:r>
      <w:r>
        <w:rPr>
          <w:rFonts w:hint="eastAsia" w:ascii="宋体" w:hAnsi="宋体" w:eastAsia="宋体" w:cs="Times New Roman"/>
          <w:sz w:val="21"/>
          <w:szCs w:val="21"/>
          <w:lang w:val="en-US" w:eastAsia="zh-CN"/>
        </w:rPr>
        <w:t>,</w:t>
      </w:r>
      <w:r>
        <w:rPr>
          <w:rFonts w:hint="eastAsia" w:ascii="宋体" w:hAnsi="宋体" w:eastAsia="宋体" w:cs="Times New Roman"/>
          <w:sz w:val="21"/>
          <w:szCs w:val="21"/>
        </w:rPr>
        <w:t>□再认证</w:t>
      </w:r>
      <w:r>
        <w:rPr>
          <w:rFonts w:hint="eastAsia" w:ascii="宋体" w:hAnsi="宋体" w:eastAsia="宋体" w:cs="Times New Roman"/>
          <w:sz w:val="21"/>
          <w:szCs w:val="21"/>
          <w:lang w:val="en-US" w:eastAsia="zh-CN"/>
        </w:rPr>
        <w:t>,</w:t>
      </w:r>
      <w:r>
        <w:rPr>
          <w:rFonts w:hint="eastAsia" w:ascii="宋体" w:hAnsi="宋体" w:eastAsia="宋体" w:cs="Times New Roman"/>
          <w:sz w:val="21"/>
          <w:szCs w:val="21"/>
        </w:rPr>
        <w:t>□转换认证</w:t>
      </w:r>
      <w:r>
        <w:rPr>
          <w:rFonts w:hint="eastAsia" w:ascii="宋体" w:hAnsi="宋体" w:eastAsia="宋体" w:cs="Times New Roman"/>
          <w:sz w:val="21"/>
          <w:szCs w:val="21"/>
          <w:lang w:val="en-US" w:eastAsia="zh-CN"/>
        </w:rPr>
        <w:t>,</w:t>
      </w:r>
      <w:r>
        <w:rPr>
          <w:rFonts w:hint="eastAsia" w:ascii="宋体" w:hAnsi="宋体" w:eastAsia="宋体" w:cs="Times New Roman"/>
          <w:sz w:val="21"/>
          <w:szCs w:val="21"/>
        </w:rPr>
        <w:t>□其他</w:t>
      </w:r>
      <w:bookmarkStart w:id="2" w:name="Text53"/>
      <w:r>
        <w:rPr>
          <w:rFonts w:hint="eastAsia" w:ascii="宋体" w:hAnsi="宋体" w:eastAsia="宋体" w:cs="Times New Roman"/>
          <w:sz w:val="21"/>
          <w:szCs w:val="21"/>
        </w:rPr>
        <w:t>_________</w:t>
      </w:r>
      <w:bookmarkEnd w:id="2"/>
    </w:p>
    <w:p>
      <w:pPr>
        <w:spacing w:line="340" w:lineRule="exact"/>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rPr>
        <w:t>□其他_________</w:t>
      </w:r>
    </w:p>
    <w:p>
      <w:pPr>
        <w:spacing w:line="340" w:lineRule="exact"/>
        <w:ind w:firstLine="422" w:firstLineChars="200"/>
        <w:rPr>
          <w:rFonts w:hint="eastAsia" w:ascii="宋体" w:hAnsi="宋体" w:eastAsia="宋体"/>
          <w:b/>
          <w:bCs/>
          <w:color w:val="0070C0"/>
          <w:sz w:val="21"/>
          <w:szCs w:val="21"/>
          <w:u w:val="single"/>
          <w:lang w:val="en-US" w:eastAsia="zh-CN"/>
        </w:rPr>
      </w:pPr>
    </w:p>
    <w:p>
      <w:pPr>
        <w:spacing w:line="340" w:lineRule="exact"/>
        <w:rPr>
          <w:rFonts w:ascii="宋体" w:hAnsi="宋体" w:eastAsia="宋体" w:cs="Times New Roman"/>
          <w:b/>
          <w:bCs/>
          <w:color w:val="000000"/>
          <w:sz w:val="21"/>
          <w:szCs w:val="21"/>
        </w:rPr>
      </w:pPr>
      <w:r>
        <w:rPr>
          <w:rFonts w:hint="eastAsia" w:ascii="宋体" w:hAnsi="宋体" w:eastAsia="宋体" w:cs="Times New Roman"/>
          <w:b/>
          <w:bCs/>
          <w:color w:val="000000"/>
          <w:sz w:val="21"/>
          <w:szCs w:val="21"/>
          <w:lang w:eastAsia="zh-CN"/>
        </w:rPr>
        <w:t>三、</w:t>
      </w:r>
      <w:r>
        <w:rPr>
          <w:rFonts w:hint="eastAsia" w:ascii="宋体" w:hAnsi="宋体" w:eastAsia="宋体" w:cs="Times New Roman"/>
          <w:b/>
          <w:bCs/>
          <w:color w:val="000000"/>
          <w:sz w:val="21"/>
          <w:szCs w:val="21"/>
        </w:rPr>
        <w:t>认证标准</w:t>
      </w:r>
    </w:p>
    <w:p>
      <w:pPr>
        <w:spacing w:line="340" w:lineRule="exact"/>
        <w:ind w:firstLine="420" w:firstLineChars="200"/>
        <w:rPr>
          <w:rFonts w:ascii="宋体" w:hAnsi="宋体" w:eastAsia="宋体" w:cs="Times New Roman"/>
          <w:sz w:val="21"/>
          <w:szCs w:val="21"/>
        </w:rPr>
      </w:pPr>
      <w:r>
        <w:rPr>
          <w:rFonts w:hint="eastAsia" w:ascii="宋体" w:hAnsi="宋体" w:eastAsia="宋体" w:cs="宋体"/>
          <w:sz w:val="21"/>
          <w:szCs w:val="21"/>
        </w:rPr>
        <w:t>□</w:t>
      </w:r>
      <w:r>
        <w:rPr>
          <w:rFonts w:hint="eastAsia" w:ascii="宋体" w:hAnsi="宋体" w:eastAsia="宋体" w:cs="Times New Roman"/>
          <w:sz w:val="21"/>
          <w:szCs w:val="21"/>
        </w:rPr>
        <w:t xml:space="preserve">GB/T19001-2016/ISO9001:2015 </w:t>
      </w:r>
    </w:p>
    <w:p>
      <w:pPr>
        <w:spacing w:line="340" w:lineRule="exact"/>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 xml:space="preserve">□GB/T24001-2016/ISO14001:2015 </w:t>
      </w:r>
    </w:p>
    <w:p>
      <w:pPr>
        <w:spacing w:line="340" w:lineRule="exact"/>
        <w:ind w:firstLine="420" w:firstLineChars="200"/>
        <w:rPr>
          <w:rFonts w:ascii="宋体" w:hAnsi="宋体" w:eastAsia="宋体" w:cs="Times New Roman"/>
          <w:color w:val="000000"/>
          <w:sz w:val="21"/>
          <w:szCs w:val="21"/>
        </w:rPr>
      </w:pPr>
      <w:bookmarkStart w:id="3" w:name="_Hlk508798348"/>
      <w:r>
        <w:rPr>
          <w:rFonts w:hint="eastAsia" w:ascii="宋体" w:hAnsi="宋体" w:eastAsia="宋体" w:cs="Times New Roman"/>
          <w:color w:val="000000"/>
          <w:sz w:val="21"/>
          <w:szCs w:val="21"/>
        </w:rPr>
        <w:t>□</w:t>
      </w:r>
      <w:bookmarkEnd w:id="3"/>
      <w:r>
        <w:rPr>
          <w:rFonts w:hint="eastAsia" w:ascii="宋体" w:hAnsi="宋体" w:eastAsia="宋体" w:cs="Times New Roman"/>
          <w:color w:val="000000"/>
          <w:sz w:val="21"/>
          <w:szCs w:val="21"/>
        </w:rPr>
        <w:t xml:space="preserve">GB/T28001-2011/OHSAS18001:2007 </w:t>
      </w:r>
    </w:p>
    <w:p>
      <w:pPr>
        <w:spacing w:line="340" w:lineRule="exact"/>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□其他(                )</w:t>
      </w:r>
    </w:p>
    <w:p>
      <w:pPr>
        <w:spacing w:line="340" w:lineRule="exact"/>
        <w:rPr>
          <w:rFonts w:ascii="宋体" w:hAnsi="宋体" w:eastAsia="宋体" w:cs="Times New Roman"/>
          <w:color w:val="000000"/>
          <w:sz w:val="21"/>
          <w:szCs w:val="21"/>
        </w:rPr>
      </w:pPr>
    </w:p>
    <w:p>
      <w:pPr>
        <w:spacing w:line="340" w:lineRule="exact"/>
        <w:rPr>
          <w:rFonts w:ascii="宋体" w:hAnsi="宋体" w:eastAsia="宋体" w:cs="Times New Roman"/>
          <w:color w:val="000000"/>
          <w:sz w:val="21"/>
          <w:szCs w:val="21"/>
        </w:rPr>
      </w:pPr>
      <w:r>
        <w:rPr>
          <w:rFonts w:hint="eastAsia" w:ascii="宋体" w:hAnsi="宋体" w:eastAsia="宋体" w:cs="Times New Roman"/>
          <w:b/>
          <w:bCs/>
          <w:color w:val="000000"/>
          <w:sz w:val="21"/>
          <w:szCs w:val="21"/>
          <w:lang w:eastAsia="zh-CN"/>
        </w:rPr>
        <w:t>四、</w:t>
      </w:r>
      <w:r>
        <w:rPr>
          <w:rFonts w:hint="eastAsia" w:ascii="宋体" w:hAnsi="宋体" w:eastAsia="宋体" w:cs="Times New Roman"/>
          <w:b/>
          <w:bCs/>
          <w:color w:val="000000"/>
          <w:sz w:val="21"/>
          <w:szCs w:val="21"/>
        </w:rPr>
        <w:t>预计审核的时间</w:t>
      </w:r>
      <w:r>
        <w:rPr>
          <w:rFonts w:hint="eastAsia" w:ascii="宋体" w:hAnsi="宋体" w:eastAsia="宋体" w:cs="Times New Roman"/>
          <w:color w:val="000000"/>
          <w:sz w:val="21"/>
          <w:szCs w:val="21"/>
        </w:rPr>
        <w:t>：</w:t>
      </w:r>
      <w:r>
        <w:rPr>
          <w:rFonts w:hint="eastAsia" w:ascii="宋体" w:hAnsi="宋体" w:eastAsia="宋体"/>
          <w:b/>
          <w:bCs/>
          <w:color w:val="0070C0"/>
          <w:sz w:val="21"/>
          <w:szCs w:val="21"/>
          <w:u w:val="single"/>
          <w:lang w:val="en-US" w:eastAsia="zh-CN"/>
        </w:rPr>
        <w:t>XXXXX</w:t>
      </w:r>
      <w:r>
        <w:rPr>
          <w:rFonts w:hint="eastAsia" w:ascii="宋体" w:hAnsi="宋体" w:eastAsia="宋体" w:cs="Times New Roman"/>
          <w:color w:val="000000"/>
          <w:sz w:val="21"/>
          <w:szCs w:val="21"/>
        </w:rPr>
        <w:t>年</w:t>
      </w:r>
      <w:r>
        <w:rPr>
          <w:rFonts w:hint="eastAsia" w:ascii="宋体" w:hAnsi="宋体" w:eastAsia="宋体"/>
          <w:b/>
          <w:bCs/>
          <w:color w:val="0070C0"/>
          <w:sz w:val="21"/>
          <w:szCs w:val="21"/>
          <w:u w:val="single"/>
          <w:lang w:val="en-US" w:eastAsia="zh-CN"/>
        </w:rPr>
        <w:t>XX</w:t>
      </w:r>
      <w:r>
        <w:rPr>
          <w:rFonts w:hint="eastAsia" w:ascii="宋体" w:hAnsi="宋体" w:eastAsia="宋体" w:cs="Times New Roman"/>
          <w:color w:val="000000"/>
          <w:sz w:val="21"/>
          <w:szCs w:val="21"/>
        </w:rPr>
        <w:t>月</w:t>
      </w:r>
    </w:p>
    <w:p>
      <w:pPr>
        <w:spacing w:line="340" w:lineRule="exact"/>
        <w:rPr>
          <w:rFonts w:ascii="宋体" w:hAnsi="宋体" w:eastAsia="宋体" w:cs="Times New Roman"/>
          <w:color w:val="000000"/>
          <w:sz w:val="21"/>
          <w:szCs w:val="21"/>
        </w:rPr>
      </w:pPr>
    </w:p>
    <w:p>
      <w:pPr>
        <w:spacing w:line="340" w:lineRule="exact"/>
        <w:rPr>
          <w:rFonts w:ascii="宋体" w:hAnsi="宋体" w:eastAsia="宋体" w:cs="Times New Roman"/>
          <w:b/>
          <w:bCs/>
          <w:color w:val="000000"/>
          <w:sz w:val="21"/>
          <w:szCs w:val="21"/>
        </w:rPr>
      </w:pPr>
      <w:r>
        <w:rPr>
          <w:rFonts w:hint="eastAsia" w:ascii="宋体" w:hAnsi="宋体" w:eastAsia="宋体" w:cs="Times New Roman"/>
          <w:b/>
          <w:bCs/>
          <w:color w:val="000000"/>
          <w:sz w:val="21"/>
          <w:szCs w:val="21"/>
          <w:lang w:eastAsia="zh-CN"/>
        </w:rPr>
        <w:t>五、</w:t>
      </w:r>
      <w:r>
        <w:rPr>
          <w:rFonts w:hint="eastAsia" w:ascii="宋体" w:hAnsi="宋体" w:eastAsia="宋体" w:cs="Times New Roman"/>
          <w:b/>
          <w:bCs/>
          <w:color w:val="000000"/>
          <w:sz w:val="21"/>
          <w:szCs w:val="21"/>
        </w:rPr>
        <w:t>认证费用及付款方式</w:t>
      </w:r>
    </w:p>
    <w:p>
      <w:pPr>
        <w:spacing w:line="340" w:lineRule="exact"/>
        <w:rPr>
          <w:rFonts w:ascii="宋体" w:hAnsi="宋体" w:eastAsia="宋体" w:cs="Times New Roman"/>
          <w:color w:val="000000"/>
          <w:sz w:val="21"/>
          <w:szCs w:val="21"/>
        </w:rPr>
      </w:pPr>
      <w:r>
        <w:rPr>
          <w:rFonts w:ascii="宋体" w:hAnsi="宋体" w:eastAsia="宋体" w:cs="Times New Roman"/>
          <w:color w:val="000000"/>
          <w:sz w:val="21"/>
          <w:szCs w:val="21"/>
        </w:rPr>
        <w:t>1</w:t>
      </w:r>
      <w:r>
        <w:rPr>
          <w:rFonts w:hint="eastAsia" w:ascii="宋体" w:hAnsi="宋体" w:eastAsia="宋体" w:cs="Times New Roman"/>
          <w:color w:val="000000"/>
          <w:sz w:val="21"/>
          <w:szCs w:val="21"/>
        </w:rPr>
        <w:t>．</w:t>
      </w:r>
      <w:r>
        <w:rPr>
          <w:rFonts w:ascii="宋体" w:hAnsi="宋体" w:eastAsia="宋体" w:cs="Times New Roman"/>
          <w:color w:val="000000"/>
          <w:sz w:val="21"/>
          <w:szCs w:val="21"/>
        </w:rPr>
        <w:t>甲方应向乙方交纳：</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outlineLvl w:val="9"/>
        <w:rPr>
          <w:rFonts w:ascii="宋体" w:hAnsi="宋体" w:eastAsia="宋体" w:cs="Times New Roman"/>
          <w:sz w:val="21"/>
          <w:szCs w:val="21"/>
        </w:rPr>
      </w:pPr>
      <w:r>
        <w:rPr>
          <w:rFonts w:ascii="宋体" w:hAnsi="宋体" w:eastAsia="宋体" w:cs="Times New Roman"/>
          <w:sz w:val="21"/>
          <w:szCs w:val="21"/>
        </w:rPr>
        <w:t>1）初次认证</w:t>
      </w:r>
    </w:p>
    <w:p>
      <w:pPr>
        <w:keepNext w:val="0"/>
        <w:keepLines w:val="0"/>
        <w:pageBreakBefore w:val="0"/>
        <w:widowControl w:val="0"/>
        <w:kinsoku/>
        <w:wordWrap/>
        <w:overflowPunct/>
        <w:topLinePunct w:val="0"/>
        <w:autoSpaceDE/>
        <w:autoSpaceDN/>
        <w:bidi w:val="0"/>
        <w:adjustRightInd/>
        <w:snapToGrid/>
        <w:spacing w:line="340" w:lineRule="exact"/>
        <w:ind w:left="281" w:leftChars="134" w:firstLine="420" w:firstLineChars="200"/>
        <w:textAlignment w:val="auto"/>
        <w:outlineLvl w:val="9"/>
        <w:rPr>
          <w:rFonts w:ascii="宋体" w:hAnsi="宋体" w:eastAsia="宋体" w:cs="Times New Roman"/>
          <w:sz w:val="21"/>
          <w:szCs w:val="21"/>
        </w:rPr>
      </w:pPr>
      <w:r>
        <w:rPr>
          <w:rFonts w:hint="eastAsia" w:ascii="宋体" w:hAnsi="宋体" w:eastAsia="宋体" w:cs="Times New Roman"/>
          <w:sz w:val="21"/>
          <w:szCs w:val="21"/>
        </w:rPr>
        <w:t>认证申请、</w:t>
      </w:r>
      <w:r>
        <w:rPr>
          <w:rFonts w:ascii="宋体" w:hAnsi="宋体" w:eastAsia="宋体" w:cs="Times New Roman"/>
          <w:sz w:val="21"/>
          <w:szCs w:val="21"/>
        </w:rPr>
        <w:t>审核费共计：</w:t>
      </w:r>
      <w:r>
        <w:rPr>
          <w:rFonts w:hint="eastAsia" w:ascii="宋体" w:hAnsi="宋体" w:eastAsia="宋体"/>
          <w:b/>
          <w:bCs/>
          <w:color w:val="0070C0"/>
          <w:sz w:val="21"/>
          <w:szCs w:val="21"/>
          <w:u w:val="single"/>
          <w:lang w:val="en-US" w:eastAsia="zh-CN"/>
        </w:rPr>
        <w:t>XXXXX</w:t>
      </w:r>
      <w:r>
        <w:rPr>
          <w:rFonts w:ascii="宋体" w:hAnsi="宋体" w:eastAsia="宋体" w:cs="Times New Roman"/>
          <w:sz w:val="21"/>
          <w:szCs w:val="21"/>
        </w:rPr>
        <w:t>元</w:t>
      </w:r>
      <w:r>
        <w:rPr>
          <w:rFonts w:hint="eastAsia" w:ascii="宋体" w:hAnsi="宋体" w:eastAsia="宋体" w:cs="Times New Roman"/>
          <w:b/>
          <w:sz w:val="21"/>
          <w:szCs w:val="21"/>
          <w:u w:val="single"/>
        </w:rPr>
        <w:t>（大写人民币</w:t>
      </w:r>
      <w:r>
        <w:rPr>
          <w:rFonts w:hint="eastAsia" w:ascii="宋体" w:hAnsi="宋体" w:eastAsia="宋体"/>
          <w:b/>
          <w:bCs/>
          <w:color w:val="0070C0"/>
          <w:sz w:val="21"/>
          <w:szCs w:val="21"/>
          <w:u w:val="single"/>
          <w:lang w:val="en-US" w:eastAsia="zh-CN"/>
        </w:rPr>
        <w:t>XXXXXX</w:t>
      </w:r>
      <w:r>
        <w:rPr>
          <w:rFonts w:hint="eastAsia" w:ascii="宋体" w:hAnsi="宋体" w:eastAsia="宋体" w:cs="Times New Roman"/>
          <w:b/>
          <w:sz w:val="21"/>
          <w:szCs w:val="21"/>
          <w:u w:val="single"/>
        </w:rPr>
        <w:t>元</w:t>
      </w:r>
      <w:r>
        <w:rPr>
          <w:rFonts w:ascii="宋体" w:hAnsi="宋体" w:eastAsia="宋体" w:cs="Times New Roman"/>
          <w:b/>
          <w:sz w:val="21"/>
          <w:szCs w:val="21"/>
          <w:u w:val="single"/>
        </w:rPr>
        <w:t>）</w:t>
      </w:r>
      <w:r>
        <w:rPr>
          <w:rFonts w:ascii="宋体" w:hAnsi="宋体"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outlineLvl w:val="9"/>
        <w:rPr>
          <w:rFonts w:ascii="宋体" w:hAnsi="宋体" w:eastAsia="宋体" w:cs="Times New Roman"/>
          <w:sz w:val="21"/>
          <w:szCs w:val="21"/>
        </w:rPr>
      </w:pPr>
      <w:r>
        <w:rPr>
          <w:rFonts w:ascii="宋体" w:hAnsi="宋体" w:eastAsia="宋体" w:cs="Times New Roman"/>
          <w:sz w:val="21"/>
          <w:szCs w:val="21"/>
        </w:rPr>
        <w:t>2）每年监督</w:t>
      </w:r>
      <w:r>
        <w:rPr>
          <w:rFonts w:hint="eastAsia" w:ascii="宋体" w:hAnsi="宋体" w:eastAsia="宋体" w:cs="Times New Roman"/>
          <w:sz w:val="21"/>
          <w:szCs w:val="21"/>
        </w:rPr>
        <w:t>认证、审核</w:t>
      </w:r>
      <w:r>
        <w:rPr>
          <w:rFonts w:ascii="宋体" w:hAnsi="宋体" w:eastAsia="宋体" w:cs="Times New Roman"/>
          <w:sz w:val="21"/>
          <w:szCs w:val="21"/>
        </w:rPr>
        <w:t xml:space="preserve">费用： </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outlineLvl w:val="9"/>
        <w:rPr>
          <w:rFonts w:ascii="宋体" w:hAnsi="宋体" w:eastAsia="宋体" w:cs="Times New Roman"/>
          <w:sz w:val="21"/>
          <w:szCs w:val="21"/>
        </w:rPr>
      </w:pPr>
      <w:r>
        <w:rPr>
          <w:rFonts w:ascii="宋体" w:hAnsi="宋体" w:eastAsia="宋体" w:cs="Times New Roman"/>
          <w:sz w:val="21"/>
          <w:szCs w:val="21"/>
        </w:rPr>
        <w:t>共计：</w:t>
      </w:r>
      <w:r>
        <w:rPr>
          <w:rFonts w:hint="eastAsia" w:ascii="宋体" w:hAnsi="宋体" w:eastAsia="宋体"/>
          <w:b/>
          <w:bCs/>
          <w:color w:val="0070C0"/>
          <w:sz w:val="21"/>
          <w:szCs w:val="21"/>
          <w:u w:val="single"/>
          <w:lang w:val="en-US" w:eastAsia="zh-CN"/>
        </w:rPr>
        <w:t>XXXXX</w:t>
      </w:r>
      <w:r>
        <w:rPr>
          <w:rFonts w:ascii="宋体" w:hAnsi="宋体" w:eastAsia="宋体" w:cs="Times New Roman"/>
          <w:b/>
          <w:sz w:val="21"/>
          <w:szCs w:val="21"/>
          <w:u w:val="single"/>
        </w:rPr>
        <w:t>元</w:t>
      </w:r>
      <w:r>
        <w:rPr>
          <w:rFonts w:hint="eastAsia" w:ascii="宋体" w:hAnsi="宋体" w:eastAsia="宋体" w:cs="Times New Roman"/>
          <w:b/>
          <w:sz w:val="21"/>
          <w:szCs w:val="21"/>
          <w:u w:val="single"/>
        </w:rPr>
        <w:t>（大写人民币</w:t>
      </w:r>
      <w:r>
        <w:rPr>
          <w:rFonts w:hint="eastAsia" w:ascii="宋体" w:hAnsi="宋体" w:eastAsia="宋体"/>
          <w:b/>
          <w:bCs/>
          <w:color w:val="0070C0"/>
          <w:sz w:val="21"/>
          <w:szCs w:val="21"/>
          <w:u w:val="single"/>
          <w:lang w:val="en-US" w:eastAsia="zh-CN"/>
        </w:rPr>
        <w:t>XXXXX</w:t>
      </w:r>
      <w:r>
        <w:rPr>
          <w:rFonts w:hint="eastAsia" w:ascii="宋体" w:hAnsi="宋体" w:eastAsia="宋体" w:cs="Times New Roman"/>
          <w:b/>
          <w:sz w:val="21"/>
          <w:szCs w:val="21"/>
          <w:u w:val="single"/>
        </w:rPr>
        <w:t>元</w:t>
      </w:r>
      <w:r>
        <w:rPr>
          <w:rFonts w:ascii="宋体" w:hAnsi="宋体" w:eastAsia="宋体" w:cs="Times New Roman"/>
          <w:b/>
          <w:sz w:val="21"/>
          <w:szCs w:val="21"/>
          <w:u w:val="single"/>
        </w:rPr>
        <w:t>）</w:t>
      </w:r>
      <w:r>
        <w:rPr>
          <w:rFonts w:ascii="宋体" w:hAnsi="宋体"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outlineLvl w:val="9"/>
        <w:rPr>
          <w:rFonts w:ascii="宋体" w:hAnsi="宋体" w:eastAsia="宋体" w:cs="Times New Roman"/>
          <w:sz w:val="21"/>
          <w:szCs w:val="21"/>
        </w:rPr>
      </w:pPr>
      <w:r>
        <w:rPr>
          <w:rFonts w:hint="eastAsia" w:ascii="宋体" w:hAnsi="宋体" w:eastAsia="宋体" w:cs="Times New Roman"/>
          <w:sz w:val="21"/>
          <w:szCs w:val="21"/>
        </w:rPr>
        <w:t>3）其他需要补充说明的情况：</w:t>
      </w:r>
      <w:r>
        <w:rPr>
          <w:rFonts w:hint="eastAsia" w:ascii="宋体" w:hAnsi="宋体" w:eastAsia="宋体" w:cs="Times New Roman"/>
          <w:sz w:val="21"/>
          <w:szCs w:val="21"/>
          <w:u w:val="single"/>
        </w:rPr>
        <w:t xml:space="preserve">                           </w:t>
      </w:r>
    </w:p>
    <w:p>
      <w:pPr>
        <w:spacing w:line="340" w:lineRule="exact"/>
        <w:rPr>
          <w:rFonts w:ascii="宋体" w:hAnsi="宋体" w:eastAsia="宋体" w:cs="Times New Roman"/>
          <w:sz w:val="21"/>
          <w:szCs w:val="21"/>
        </w:rPr>
      </w:pPr>
      <w:r>
        <w:rPr>
          <w:rFonts w:hint="eastAsia" w:ascii="宋体" w:hAnsi="宋体" w:eastAsia="宋体" w:cs="Times New Roman"/>
          <w:sz w:val="21"/>
          <w:szCs w:val="21"/>
        </w:rPr>
        <w:t>2．付款方式</w:t>
      </w:r>
    </w:p>
    <w:p>
      <w:pPr>
        <w:spacing w:line="340" w:lineRule="exact"/>
        <w:ind w:left="424" w:leftChars="-29" w:hanging="485" w:hangingChars="231"/>
        <w:rPr>
          <w:rFonts w:ascii="宋体" w:hAnsi="宋体" w:eastAsia="宋体" w:cs="Times New Roman"/>
          <w:sz w:val="21"/>
          <w:szCs w:val="21"/>
        </w:rPr>
      </w:pPr>
      <w:r>
        <w:rPr>
          <w:rFonts w:hint="eastAsia" w:ascii="宋体" w:hAnsi="宋体" w:eastAsia="宋体" w:cs="Times New Roman"/>
          <w:sz w:val="21"/>
          <w:szCs w:val="21"/>
        </w:rPr>
        <w:t xml:space="preserve">    认证、审核费在递交《</w:t>
      </w:r>
      <w:r>
        <w:rPr>
          <w:rFonts w:hint="eastAsia" w:ascii="宋体" w:hAnsi="宋体" w:eastAsia="宋体" w:cs="Times New Roman"/>
          <w:sz w:val="21"/>
          <w:szCs w:val="21"/>
          <w:lang w:eastAsia="zh-CN"/>
        </w:rPr>
        <w:t>认证申请书</w:t>
      </w:r>
      <w:r>
        <w:rPr>
          <w:rFonts w:hint="eastAsia" w:ascii="宋体" w:hAnsi="宋体" w:eastAsia="宋体" w:cs="Times New Roman"/>
          <w:sz w:val="21"/>
          <w:szCs w:val="21"/>
        </w:rPr>
        <w:t>》时缴纳，其他款项于现场审核前15日内缴纳。</w:t>
      </w:r>
    </w:p>
    <w:p>
      <w:pPr>
        <w:spacing w:line="340" w:lineRule="exact"/>
        <w:ind w:left="485" w:hanging="424" w:hangingChars="202"/>
        <w:rPr>
          <w:rFonts w:ascii="宋体" w:hAnsi="宋体" w:eastAsia="宋体" w:cs="Times New Roman"/>
          <w:sz w:val="21"/>
          <w:szCs w:val="21"/>
        </w:rPr>
      </w:pPr>
      <w:r>
        <w:rPr>
          <w:rFonts w:hint="eastAsia" w:ascii="宋体" w:hAnsi="宋体" w:eastAsia="宋体" w:cs="Times New Roman"/>
          <w:sz w:val="21"/>
          <w:szCs w:val="21"/>
        </w:rPr>
        <w:t>3．其他费用：乙方派出人员进行现场审核所发生的食、宿、交通等费用按实际支出由甲方承担。</w:t>
      </w:r>
    </w:p>
    <w:p>
      <w:pPr>
        <w:spacing w:line="340" w:lineRule="exact"/>
        <w:rPr>
          <w:rFonts w:ascii="宋体" w:hAnsi="宋体" w:eastAsia="宋体" w:cs="Times New Roman"/>
          <w:sz w:val="21"/>
          <w:szCs w:val="21"/>
        </w:rPr>
      </w:pPr>
    </w:p>
    <w:p>
      <w:pPr>
        <w:spacing w:line="340" w:lineRule="exact"/>
        <w:rPr>
          <w:rFonts w:ascii="宋体" w:hAnsi="宋体" w:eastAsia="宋体" w:cs="Times New Roman"/>
          <w:b/>
          <w:bCs/>
          <w:color w:val="000000"/>
          <w:sz w:val="21"/>
          <w:szCs w:val="21"/>
        </w:rPr>
      </w:pPr>
      <w:r>
        <w:rPr>
          <w:rFonts w:hint="eastAsia" w:ascii="宋体" w:hAnsi="宋体" w:eastAsia="宋体" w:cs="Times New Roman"/>
          <w:b/>
          <w:bCs/>
          <w:color w:val="000000"/>
          <w:sz w:val="21"/>
          <w:szCs w:val="21"/>
          <w:lang w:eastAsia="zh-CN"/>
        </w:rPr>
        <w:t>六、</w:t>
      </w:r>
      <w:r>
        <w:rPr>
          <w:rFonts w:hint="eastAsia" w:ascii="宋体" w:hAnsi="宋体" w:eastAsia="宋体" w:cs="Times New Roman"/>
          <w:b/>
          <w:bCs/>
          <w:color w:val="000000"/>
          <w:sz w:val="21"/>
          <w:szCs w:val="21"/>
        </w:rPr>
        <w:t>甲方责任</w:t>
      </w:r>
    </w:p>
    <w:p>
      <w:pPr>
        <w:numPr>
          <w:ilvl w:val="0"/>
          <w:numId w:val="1"/>
        </w:numPr>
        <w:spacing w:line="340" w:lineRule="exact"/>
        <w:rPr>
          <w:rFonts w:ascii="宋体" w:hAnsi="宋体" w:eastAsia="宋体" w:cs="Times New Roman"/>
          <w:sz w:val="21"/>
          <w:szCs w:val="21"/>
        </w:rPr>
      </w:pPr>
      <w:r>
        <w:rPr>
          <w:rFonts w:hint="eastAsia" w:ascii="宋体" w:hAnsi="宋体" w:eastAsia="宋体" w:cs="Times New Roman"/>
          <w:sz w:val="21"/>
          <w:szCs w:val="21"/>
        </w:rPr>
        <w:t>甲方获得认证后持续有效运行管理体系。</w:t>
      </w:r>
    </w:p>
    <w:p>
      <w:pPr>
        <w:numPr>
          <w:ilvl w:val="0"/>
          <w:numId w:val="1"/>
        </w:numPr>
        <w:spacing w:line="340" w:lineRule="exact"/>
        <w:rPr>
          <w:rFonts w:ascii="宋体" w:hAnsi="宋体" w:eastAsia="宋体" w:cs="Times New Roman"/>
          <w:sz w:val="21"/>
          <w:szCs w:val="21"/>
        </w:rPr>
      </w:pPr>
      <w:r>
        <w:rPr>
          <w:rFonts w:hint="eastAsia" w:ascii="宋体" w:hAnsi="宋体" w:eastAsia="宋体" w:cs="Times New Roman"/>
          <w:sz w:val="21"/>
          <w:szCs w:val="21"/>
        </w:rPr>
        <w:t>甲方遵守认证认可相关法律法规，接受认证监管部门的监督检查，对有关事项的询问和调查如实提供相关材料和信息。</w:t>
      </w:r>
    </w:p>
    <w:p>
      <w:pPr>
        <w:numPr>
          <w:ilvl w:val="0"/>
          <w:numId w:val="1"/>
        </w:numPr>
        <w:spacing w:line="340" w:lineRule="exact"/>
        <w:rPr>
          <w:rFonts w:ascii="宋体" w:hAnsi="宋体" w:eastAsia="宋体" w:cs="Times New Roman"/>
          <w:sz w:val="21"/>
          <w:szCs w:val="21"/>
        </w:rPr>
      </w:pPr>
      <w:r>
        <w:rPr>
          <w:rFonts w:hint="eastAsia" w:ascii="宋体" w:hAnsi="宋体" w:eastAsia="宋体" w:cs="Times New Roman"/>
          <w:sz w:val="21"/>
          <w:szCs w:val="21"/>
        </w:rPr>
        <w:t>甲方获得认证后发生以下情况时，及时向</w:t>
      </w:r>
      <w:r>
        <w:rPr>
          <w:rFonts w:hint="eastAsia" w:ascii="宋体" w:hAnsi="宋体" w:eastAsia="宋体" w:cs="Times New Roman"/>
          <w:sz w:val="21"/>
          <w:szCs w:val="21"/>
          <w:lang w:eastAsia="zh-CN"/>
        </w:rPr>
        <w:t>机构</w:t>
      </w:r>
      <w:r>
        <w:rPr>
          <w:rFonts w:hint="eastAsia" w:ascii="宋体" w:hAnsi="宋体" w:eastAsia="宋体" w:cs="Times New Roman"/>
          <w:sz w:val="21"/>
          <w:szCs w:val="21"/>
        </w:rPr>
        <w:t>通报：</w:t>
      </w:r>
    </w:p>
    <w:p>
      <w:pPr>
        <w:spacing w:line="340" w:lineRule="exact"/>
        <w:ind w:firstLine="420" w:firstLineChars="200"/>
        <w:rPr>
          <w:rFonts w:ascii="宋体" w:hAnsi="宋体" w:eastAsia="宋体" w:cs="Times New Roman"/>
          <w:sz w:val="21"/>
          <w:szCs w:val="21"/>
        </w:rPr>
      </w:pPr>
      <w:r>
        <w:rPr>
          <w:rFonts w:hint="eastAsia" w:ascii="宋体" w:hAnsi="宋体" w:eastAsia="宋体" w:cs="Times New Roman"/>
          <w:sz w:val="21"/>
          <w:szCs w:val="21"/>
        </w:rPr>
        <w:t>a)客户及相关方有重大投诉；</w:t>
      </w:r>
    </w:p>
    <w:p>
      <w:pPr>
        <w:spacing w:line="340" w:lineRule="exact"/>
        <w:ind w:firstLine="420" w:firstLineChars="200"/>
        <w:rPr>
          <w:rFonts w:ascii="宋体" w:hAnsi="宋体" w:eastAsia="宋体" w:cs="Times New Roman"/>
          <w:sz w:val="21"/>
          <w:szCs w:val="21"/>
        </w:rPr>
      </w:pPr>
      <w:r>
        <w:rPr>
          <w:rFonts w:hint="eastAsia" w:ascii="宋体" w:hAnsi="宋体" w:eastAsia="宋体" w:cs="Times New Roman"/>
          <w:sz w:val="21"/>
          <w:szCs w:val="21"/>
        </w:rPr>
        <w:t>b)生产的产品或服务被执法监管部门认定不符合法定要求；</w:t>
      </w:r>
    </w:p>
    <w:p>
      <w:pPr>
        <w:spacing w:line="340" w:lineRule="exact"/>
        <w:ind w:firstLine="420" w:firstLineChars="200"/>
        <w:rPr>
          <w:rFonts w:ascii="宋体" w:hAnsi="宋体" w:eastAsia="宋体" w:cs="Times New Roman"/>
          <w:sz w:val="21"/>
          <w:szCs w:val="21"/>
        </w:rPr>
      </w:pPr>
      <w:r>
        <w:rPr>
          <w:rFonts w:hint="eastAsia" w:ascii="宋体" w:hAnsi="宋体" w:eastAsia="宋体" w:cs="Times New Roman"/>
          <w:sz w:val="21"/>
          <w:szCs w:val="21"/>
        </w:rPr>
        <w:t>c)发生产品或服务的质量安全环境事故；</w:t>
      </w:r>
    </w:p>
    <w:p>
      <w:pPr>
        <w:spacing w:line="340" w:lineRule="exact"/>
        <w:ind w:left="332" w:leftChars="158" w:firstLine="105" w:firstLineChars="50"/>
        <w:rPr>
          <w:rFonts w:ascii="宋体" w:hAnsi="宋体" w:eastAsia="宋体" w:cs="Times New Roman"/>
          <w:sz w:val="21"/>
          <w:szCs w:val="21"/>
        </w:rPr>
      </w:pPr>
      <w:r>
        <w:rPr>
          <w:rFonts w:hint="eastAsia" w:ascii="宋体" w:hAnsi="宋体" w:eastAsia="宋体" w:cs="Times New Roman"/>
          <w:sz w:val="21"/>
          <w:szCs w:val="21"/>
        </w:rPr>
        <w:t>d)相关情况发生变更，包括：法律地位、生产经营状况、组织状态或所有权变更；取得的行政许可资格、强制性认证或其他资质证书变更；法定代表人、最高管理者、组织代表、联系人变更；生产经营或服务的工作场所变更；管理体系覆盖的活动范围变更；管理体系和重要过程的重大变更等；</w:t>
      </w:r>
    </w:p>
    <w:p>
      <w:pPr>
        <w:spacing w:line="340" w:lineRule="exact"/>
        <w:ind w:firstLine="420" w:firstLineChars="200"/>
        <w:rPr>
          <w:rFonts w:ascii="宋体" w:hAnsi="宋体" w:eastAsia="宋体" w:cs="Times New Roman"/>
          <w:sz w:val="21"/>
          <w:szCs w:val="21"/>
        </w:rPr>
      </w:pPr>
      <w:r>
        <w:rPr>
          <w:rFonts w:hint="eastAsia" w:ascii="宋体" w:hAnsi="宋体" w:eastAsia="宋体" w:cs="Times New Roman"/>
          <w:sz w:val="21"/>
          <w:szCs w:val="21"/>
        </w:rPr>
        <w:t>e)出现影响管理体系运行的其他重要情况。</w:t>
      </w:r>
    </w:p>
    <w:p>
      <w:pPr>
        <w:numPr>
          <w:ilvl w:val="0"/>
          <w:numId w:val="1"/>
        </w:numPr>
        <w:spacing w:line="340" w:lineRule="exact"/>
        <w:rPr>
          <w:rFonts w:ascii="宋体" w:hAnsi="宋体" w:eastAsia="宋体" w:cs="Times New Roman"/>
          <w:sz w:val="21"/>
          <w:szCs w:val="21"/>
        </w:rPr>
      </w:pPr>
      <w:r>
        <w:rPr>
          <w:rFonts w:hint="eastAsia" w:ascii="宋体" w:hAnsi="宋体" w:eastAsia="宋体" w:cs="Times New Roman"/>
          <w:sz w:val="21"/>
          <w:szCs w:val="21"/>
        </w:rPr>
        <w:t>甲方承诺获得认证后正确使用认证证书、认证标志和有关信息；不得擅自利用管理体系认证证书和相关文字、符号误导公众认为其产品或服务通过认证。</w:t>
      </w:r>
    </w:p>
    <w:p>
      <w:pPr>
        <w:numPr>
          <w:ilvl w:val="0"/>
          <w:numId w:val="1"/>
        </w:numPr>
        <w:spacing w:line="340" w:lineRule="exact"/>
        <w:rPr>
          <w:rFonts w:ascii="宋体" w:hAnsi="宋体" w:eastAsia="宋体" w:cs="Times New Roman"/>
          <w:sz w:val="21"/>
          <w:szCs w:val="21"/>
        </w:rPr>
      </w:pPr>
      <w:r>
        <w:rPr>
          <w:rFonts w:hint="eastAsia" w:ascii="宋体" w:hAnsi="宋体" w:eastAsia="宋体" w:cs="Times New Roman"/>
          <w:sz w:val="21"/>
          <w:szCs w:val="21"/>
        </w:rPr>
        <w:t>对拟认证的管理体系覆盖生产或服务的活动范围及其变化负责。</w:t>
      </w:r>
    </w:p>
    <w:p>
      <w:pPr>
        <w:numPr>
          <w:ilvl w:val="0"/>
          <w:numId w:val="1"/>
        </w:numPr>
        <w:spacing w:line="340" w:lineRule="exact"/>
        <w:rPr>
          <w:rFonts w:ascii="宋体" w:hAnsi="宋体" w:eastAsia="宋体" w:cs="Times New Roman"/>
          <w:sz w:val="21"/>
          <w:szCs w:val="21"/>
        </w:rPr>
      </w:pPr>
      <w:r>
        <w:rPr>
          <w:rFonts w:hint="eastAsia" w:ascii="宋体" w:hAnsi="宋体" w:eastAsia="宋体" w:cs="Times New Roman"/>
          <w:sz w:val="21"/>
          <w:szCs w:val="21"/>
        </w:rPr>
        <w:t>为实施审核及时做出全面必要的安排，包括初次认证、监督、特殊审核、再认证和解决投诉，如实提供有关文件和记录。</w:t>
      </w:r>
    </w:p>
    <w:p>
      <w:pPr>
        <w:numPr>
          <w:ilvl w:val="0"/>
          <w:numId w:val="1"/>
        </w:numPr>
        <w:spacing w:line="340" w:lineRule="exact"/>
        <w:rPr>
          <w:rFonts w:ascii="宋体" w:hAnsi="宋体" w:eastAsia="宋体" w:cs="Times New Roman"/>
          <w:sz w:val="21"/>
          <w:szCs w:val="21"/>
        </w:rPr>
      </w:pPr>
      <w:r>
        <w:rPr>
          <w:rFonts w:hint="eastAsia" w:ascii="宋体" w:hAnsi="宋体" w:eastAsia="宋体" w:cs="Times New Roman"/>
          <w:sz w:val="21"/>
          <w:szCs w:val="21"/>
        </w:rPr>
        <w:t>提供必要的工作条件，为乙方审核人员安排交通、食宿等。</w:t>
      </w:r>
    </w:p>
    <w:p>
      <w:pPr>
        <w:numPr>
          <w:ilvl w:val="0"/>
          <w:numId w:val="1"/>
        </w:numPr>
        <w:spacing w:line="340" w:lineRule="exact"/>
        <w:rPr>
          <w:rFonts w:ascii="宋体" w:hAnsi="宋体" w:eastAsia="宋体" w:cs="Times New Roman"/>
          <w:sz w:val="21"/>
          <w:szCs w:val="21"/>
        </w:rPr>
      </w:pPr>
      <w:r>
        <w:rPr>
          <w:rFonts w:hint="eastAsia" w:ascii="宋体" w:hAnsi="宋体" w:eastAsia="宋体" w:cs="Times New Roman"/>
          <w:sz w:val="21"/>
          <w:szCs w:val="21"/>
        </w:rPr>
        <w:t>按期向乙方交纳本合同约定的认证费用。</w:t>
      </w:r>
    </w:p>
    <w:p>
      <w:pPr>
        <w:numPr>
          <w:ilvl w:val="0"/>
          <w:numId w:val="1"/>
        </w:numPr>
        <w:spacing w:line="340" w:lineRule="exact"/>
        <w:rPr>
          <w:rFonts w:ascii="宋体" w:hAnsi="宋体" w:eastAsia="宋体" w:cs="Times New Roman"/>
          <w:sz w:val="21"/>
          <w:szCs w:val="21"/>
        </w:rPr>
      </w:pPr>
      <w:r>
        <w:rPr>
          <w:rFonts w:hint="eastAsia" w:ascii="宋体" w:hAnsi="宋体" w:eastAsia="宋体" w:cs="Times New Roman"/>
          <w:sz w:val="21"/>
          <w:szCs w:val="21"/>
        </w:rPr>
        <w:t>初次审核应提供不少于3个月（建筑行业6个月）体系运行的有效证据，包括开展了有效的内部审核和管理评审。</w:t>
      </w:r>
    </w:p>
    <w:p>
      <w:pPr>
        <w:numPr>
          <w:ilvl w:val="0"/>
          <w:numId w:val="1"/>
        </w:numPr>
        <w:spacing w:line="340" w:lineRule="exact"/>
        <w:rPr>
          <w:rFonts w:ascii="宋体" w:hAnsi="宋体" w:eastAsia="宋体" w:cs="Times New Roman"/>
          <w:sz w:val="21"/>
          <w:szCs w:val="21"/>
        </w:rPr>
      </w:pPr>
      <w:r>
        <w:rPr>
          <w:rFonts w:hint="eastAsia" w:ascii="宋体" w:hAnsi="宋体" w:eastAsia="宋体" w:cs="Times New Roman"/>
          <w:sz w:val="21"/>
          <w:szCs w:val="21"/>
        </w:rPr>
        <w:t xml:space="preserve">接受CNAS的见证评审、确认审核，以及认监委和地方两局开展的监管抽查，为认可评审员、检查人员、实习审核员的工作提供条件。 </w:t>
      </w:r>
    </w:p>
    <w:p>
      <w:pPr>
        <w:spacing w:line="340" w:lineRule="exact"/>
        <w:ind w:left="420"/>
        <w:rPr>
          <w:rFonts w:ascii="宋体" w:hAnsi="宋体" w:eastAsia="宋体" w:cs="Times New Roman"/>
          <w:sz w:val="21"/>
          <w:szCs w:val="21"/>
        </w:rPr>
      </w:pPr>
    </w:p>
    <w:p>
      <w:pPr>
        <w:spacing w:line="340" w:lineRule="exact"/>
        <w:rPr>
          <w:rFonts w:ascii="宋体" w:hAnsi="宋体" w:eastAsia="宋体" w:cs="Times New Roman"/>
          <w:b/>
          <w:bCs/>
          <w:color w:val="000000"/>
          <w:sz w:val="21"/>
          <w:szCs w:val="21"/>
        </w:rPr>
      </w:pPr>
      <w:r>
        <w:rPr>
          <w:rFonts w:hint="eastAsia" w:ascii="宋体" w:hAnsi="宋体" w:eastAsia="宋体" w:cs="Times New Roman"/>
          <w:b/>
          <w:bCs/>
          <w:color w:val="000000"/>
          <w:sz w:val="21"/>
          <w:szCs w:val="21"/>
          <w:lang w:eastAsia="zh-CN"/>
        </w:rPr>
        <w:t>七、</w:t>
      </w:r>
      <w:r>
        <w:rPr>
          <w:rFonts w:hint="eastAsia" w:ascii="宋体" w:hAnsi="宋体" w:eastAsia="宋体" w:cs="Times New Roman"/>
          <w:b/>
          <w:bCs/>
          <w:color w:val="000000"/>
          <w:sz w:val="21"/>
          <w:szCs w:val="21"/>
        </w:rPr>
        <w:t>乙方责任</w:t>
      </w:r>
    </w:p>
    <w:p>
      <w:pPr>
        <w:numPr>
          <w:ilvl w:val="0"/>
          <w:numId w:val="2"/>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向甲方提供</w:t>
      </w:r>
      <w:r>
        <w:rPr>
          <w:rFonts w:hint="eastAsia" w:ascii="宋体" w:hAnsi="宋体" w:eastAsia="宋体" w:cs="Times New Roman"/>
          <w:color w:val="000000"/>
          <w:sz w:val="21"/>
          <w:szCs w:val="21"/>
          <w:lang w:eastAsia="zh-CN"/>
        </w:rPr>
        <w:t>CCIE</w:t>
      </w:r>
      <w:r>
        <w:rPr>
          <w:rFonts w:hint="eastAsia" w:ascii="宋体" w:hAnsi="宋体" w:eastAsia="宋体" w:cs="Times New Roman"/>
          <w:color w:val="000000"/>
          <w:sz w:val="21"/>
          <w:szCs w:val="21"/>
        </w:rPr>
        <w:t>的公开文件，全面介绍与认证有关的信息。</w:t>
      </w:r>
    </w:p>
    <w:p>
      <w:pPr>
        <w:numPr>
          <w:ilvl w:val="0"/>
          <w:numId w:val="2"/>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按规定进行审核（包括文件审查和现场审核）并实施审核后的评定活动。</w:t>
      </w:r>
    </w:p>
    <w:p>
      <w:pPr>
        <w:numPr>
          <w:ilvl w:val="0"/>
          <w:numId w:val="2"/>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认证通过后，向甲方颁发管理体系认证证书。</w:t>
      </w:r>
    </w:p>
    <w:p>
      <w:pPr>
        <w:numPr>
          <w:ilvl w:val="0"/>
          <w:numId w:val="2"/>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在证书有效期内，按规定（第一次监督审核时间与认证证书审批时间不超过12个月，第二次监督审核时间与第一次监督审核时间不超过12~15个月）对甲方管理体系运行的持续有效性和证书、标识使用的正确性进行一次现场监督审核。</w:t>
      </w:r>
    </w:p>
    <w:p>
      <w:pPr>
        <w:numPr>
          <w:ilvl w:val="0"/>
          <w:numId w:val="2"/>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及时向获证方提供认证依据标准和有关规定更改的信息。</w:t>
      </w:r>
    </w:p>
    <w:p>
      <w:pPr>
        <w:numPr>
          <w:ilvl w:val="0"/>
          <w:numId w:val="2"/>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未经甲方书面许可，不得将审核中获得的甲方经营、生产情况及技术信息以任何形式泄露给第三方。</w:t>
      </w:r>
    </w:p>
    <w:p>
      <w:pPr>
        <w:numPr>
          <w:ilvl w:val="0"/>
          <w:numId w:val="2"/>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乙方对管理体系运行不能持续满足标准要求和违反《体系认证证书及认证标志使用规则说明》的甲方，实施证书暂停或撤销。</w:t>
      </w:r>
    </w:p>
    <w:p>
      <w:pPr>
        <w:spacing w:line="340" w:lineRule="exact"/>
        <w:ind w:left="420"/>
        <w:rPr>
          <w:rFonts w:ascii="宋体" w:hAnsi="宋体" w:eastAsia="宋体" w:cs="Times New Roman"/>
          <w:color w:val="000000"/>
          <w:sz w:val="21"/>
          <w:szCs w:val="21"/>
        </w:rPr>
      </w:pPr>
    </w:p>
    <w:p>
      <w:pPr>
        <w:spacing w:line="340" w:lineRule="exact"/>
        <w:rPr>
          <w:rFonts w:ascii="宋体" w:hAnsi="宋体" w:eastAsia="宋体" w:cs="Times New Roman"/>
          <w:b/>
          <w:bCs/>
          <w:color w:val="000000"/>
          <w:sz w:val="21"/>
          <w:szCs w:val="21"/>
        </w:rPr>
      </w:pPr>
      <w:r>
        <w:rPr>
          <w:rFonts w:hint="eastAsia" w:ascii="宋体" w:hAnsi="宋体" w:eastAsia="宋体" w:cs="Times New Roman"/>
          <w:b/>
          <w:bCs/>
          <w:color w:val="000000"/>
          <w:sz w:val="21"/>
          <w:szCs w:val="21"/>
          <w:lang w:eastAsia="zh-CN"/>
        </w:rPr>
        <w:t>八、</w:t>
      </w:r>
      <w:r>
        <w:rPr>
          <w:rFonts w:hint="eastAsia" w:ascii="宋体" w:hAnsi="宋体" w:eastAsia="宋体" w:cs="Times New Roman"/>
          <w:b/>
          <w:bCs/>
          <w:color w:val="000000"/>
          <w:sz w:val="21"/>
          <w:szCs w:val="21"/>
        </w:rPr>
        <w:t>违约和合同终止</w:t>
      </w:r>
    </w:p>
    <w:p>
      <w:pPr>
        <w:numPr>
          <w:ilvl w:val="0"/>
          <w:numId w:val="3"/>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如一方未经另一方正式同意而擅自不履行本合同条款时，则应向对方支付合同金额的50%，作为违约赔偿金。</w:t>
      </w:r>
    </w:p>
    <w:p>
      <w:pPr>
        <w:numPr>
          <w:ilvl w:val="0"/>
          <w:numId w:val="3"/>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若甲方建立的管理体系不符合或不能持续符合标准要求时，将承担不被批准认证注册/被暂停/被撤销认证资格的风险。若甲方无故中途提出终止审核，且非乙方的责任，则甲方仍应支付乙方认证费用。</w:t>
      </w:r>
    </w:p>
    <w:p>
      <w:pPr>
        <w:numPr>
          <w:ilvl w:val="0"/>
          <w:numId w:val="3"/>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甲方承担因故意或过失提供不真实、不完整的信息、弄虚作假所造成的全部后果，该后果包括但不限于按国家及行业有关规定追加审核人日及认证费用、由此造成的乙方的经济及非经济损失、任何第三方对乙方采取相应措施给乙方所造成的所有经济损失、名誉损失。</w:t>
      </w:r>
    </w:p>
    <w:p>
      <w:pPr>
        <w:numPr>
          <w:ilvl w:val="0"/>
          <w:numId w:val="3"/>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在认证过程中，对经双方确认后应由乙方负责的赔偿，其赔偿费将不得超过甲方本次审核认证费；乙方将不承担超过该类费用的任何损失的赔偿责任。</w:t>
      </w:r>
    </w:p>
    <w:p>
      <w:pPr>
        <w:numPr>
          <w:ilvl w:val="0"/>
          <w:numId w:val="3"/>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在下列情况下，合同自然终止失效：</w:t>
      </w:r>
    </w:p>
    <w:p>
      <w:pPr>
        <w:numPr>
          <w:ilvl w:val="0"/>
          <w:numId w:val="4"/>
        </w:numPr>
        <w:spacing w:line="340" w:lineRule="exact"/>
        <w:rPr>
          <w:rFonts w:ascii="宋体" w:hAnsi="宋体" w:eastAsia="宋体" w:cs="Times New Roman"/>
          <w:color w:val="000000"/>
          <w:sz w:val="21"/>
          <w:szCs w:val="21"/>
        </w:rPr>
      </w:pPr>
      <w:r>
        <w:rPr>
          <w:rFonts w:hint="eastAsia" w:ascii="宋体" w:hAnsi="宋体" w:eastAsia="宋体" w:cs="Times New Roman"/>
          <w:color w:val="000000"/>
          <w:sz w:val="21"/>
          <w:szCs w:val="21"/>
        </w:rPr>
        <w:t>乙方对甲方的认证结论为暂缓认证注册，甲方经整改，乙方再次审核仍不能通过认证注册时（出现此情况时，甲方仍须缴纳全部审核费用）；</w:t>
      </w:r>
    </w:p>
    <w:p>
      <w:pPr>
        <w:numPr>
          <w:ilvl w:val="0"/>
          <w:numId w:val="4"/>
        </w:numPr>
        <w:spacing w:line="340" w:lineRule="exact"/>
        <w:rPr>
          <w:rFonts w:ascii="宋体" w:hAnsi="宋体" w:eastAsia="宋体" w:cs="Times New Roman"/>
          <w:color w:val="000000"/>
          <w:sz w:val="21"/>
          <w:szCs w:val="21"/>
        </w:rPr>
      </w:pPr>
      <w:r>
        <w:rPr>
          <w:rFonts w:hint="eastAsia" w:ascii="宋体" w:hAnsi="宋体" w:eastAsia="宋体" w:cs="Times New Roman"/>
          <w:color w:val="000000"/>
          <w:sz w:val="21"/>
          <w:szCs w:val="21"/>
        </w:rPr>
        <w:t>甲乙双方因不可抗力原因导致合同无法正常履行。</w:t>
      </w:r>
    </w:p>
    <w:p>
      <w:pPr>
        <w:spacing w:line="340" w:lineRule="exact"/>
        <w:ind w:left="1114"/>
        <w:rPr>
          <w:rFonts w:ascii="宋体" w:hAnsi="宋体" w:eastAsia="宋体" w:cs="Times New Roman"/>
          <w:color w:val="000000"/>
          <w:sz w:val="21"/>
          <w:szCs w:val="21"/>
        </w:rPr>
      </w:pPr>
    </w:p>
    <w:p>
      <w:pPr>
        <w:spacing w:line="340" w:lineRule="exact"/>
        <w:rPr>
          <w:rFonts w:ascii="宋体" w:hAnsi="宋体" w:eastAsia="宋体" w:cs="Times New Roman"/>
          <w:b/>
          <w:bCs/>
          <w:color w:val="000000"/>
          <w:sz w:val="21"/>
          <w:szCs w:val="21"/>
        </w:rPr>
      </w:pPr>
      <w:r>
        <w:rPr>
          <w:rFonts w:hint="eastAsia" w:ascii="宋体" w:hAnsi="宋体" w:eastAsia="宋体" w:cs="Times New Roman"/>
          <w:b/>
          <w:bCs/>
          <w:color w:val="000000"/>
          <w:sz w:val="21"/>
          <w:szCs w:val="21"/>
          <w:lang w:eastAsia="zh-CN"/>
        </w:rPr>
        <w:t>九、</w:t>
      </w:r>
      <w:r>
        <w:rPr>
          <w:rFonts w:hint="eastAsia" w:ascii="宋体" w:hAnsi="宋体" w:eastAsia="宋体" w:cs="Times New Roman"/>
          <w:b/>
          <w:bCs/>
          <w:color w:val="000000"/>
          <w:sz w:val="21"/>
          <w:szCs w:val="21"/>
        </w:rPr>
        <w:t>申诉/投诉和争议和处理</w:t>
      </w:r>
    </w:p>
    <w:p>
      <w:pPr>
        <w:numPr>
          <w:ilvl w:val="0"/>
          <w:numId w:val="5"/>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甲方对乙方的审核结论、审核人员的工作作风、审核的公正性和保守甲方秘密等有异议，可向乙方提出申诉/投诉，乙方按</w:t>
      </w:r>
      <w:r>
        <w:rPr>
          <w:rFonts w:hint="eastAsia" w:ascii="宋体" w:hAnsi="宋体" w:eastAsia="宋体" w:cs="Times New Roman"/>
          <w:color w:val="000000"/>
          <w:sz w:val="21"/>
          <w:szCs w:val="21"/>
          <w:lang w:eastAsia="zh-CN"/>
        </w:rPr>
        <w:t>CCIE</w:t>
      </w:r>
      <w:r>
        <w:rPr>
          <w:rFonts w:hint="eastAsia" w:ascii="宋体" w:hAnsi="宋体" w:eastAsia="宋体" w:cs="Times New Roman"/>
          <w:color w:val="000000"/>
          <w:sz w:val="21"/>
          <w:szCs w:val="21"/>
        </w:rPr>
        <w:t>《申诉、投诉和争议处理管理控制程序》进行处理。甲方也可向国家认监委、认可委提出申诉/投诉；</w:t>
      </w:r>
    </w:p>
    <w:p>
      <w:pPr>
        <w:numPr>
          <w:ilvl w:val="0"/>
          <w:numId w:val="5"/>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甲方对乙方的审核范围、开出的不符合项等有争议，可向乙方提出书面意见，乙方按</w:t>
      </w:r>
      <w:r>
        <w:rPr>
          <w:rFonts w:hint="eastAsia" w:ascii="宋体" w:hAnsi="宋体" w:eastAsia="宋体" w:cs="Times New Roman"/>
          <w:color w:val="000000"/>
          <w:sz w:val="21"/>
          <w:szCs w:val="21"/>
          <w:lang w:eastAsia="zh-CN"/>
        </w:rPr>
        <w:t>CCIE</w:t>
      </w:r>
      <w:r>
        <w:rPr>
          <w:rFonts w:hint="eastAsia" w:ascii="宋体" w:hAnsi="宋体" w:eastAsia="宋体" w:cs="Times New Roman"/>
          <w:color w:val="000000"/>
          <w:sz w:val="21"/>
          <w:szCs w:val="21"/>
        </w:rPr>
        <w:t>《申诉、投诉和争议处理管理控制程序》进行处理。</w:t>
      </w:r>
    </w:p>
    <w:p>
      <w:pPr>
        <w:spacing w:line="340" w:lineRule="exact"/>
        <w:rPr>
          <w:rFonts w:ascii="宋体" w:hAnsi="宋体" w:eastAsia="宋体" w:cs="Times New Roman"/>
          <w:color w:val="000000"/>
          <w:sz w:val="21"/>
          <w:szCs w:val="21"/>
        </w:rPr>
      </w:pPr>
    </w:p>
    <w:p>
      <w:pPr>
        <w:spacing w:line="340" w:lineRule="exact"/>
        <w:rPr>
          <w:rFonts w:ascii="宋体" w:hAnsi="宋体" w:eastAsia="宋体" w:cs="Times New Roman"/>
          <w:b/>
          <w:bCs/>
          <w:color w:val="000000"/>
          <w:sz w:val="21"/>
          <w:szCs w:val="21"/>
        </w:rPr>
      </w:pPr>
      <w:r>
        <w:rPr>
          <w:rFonts w:hint="eastAsia" w:ascii="宋体" w:hAnsi="宋体" w:eastAsia="宋体" w:cs="Times New Roman"/>
          <w:b/>
          <w:bCs/>
          <w:color w:val="000000"/>
          <w:sz w:val="21"/>
          <w:szCs w:val="21"/>
          <w:lang w:eastAsia="zh-CN"/>
        </w:rPr>
        <w:t>十、</w:t>
      </w:r>
      <w:r>
        <w:rPr>
          <w:rFonts w:hint="eastAsia" w:ascii="宋体" w:hAnsi="宋体" w:eastAsia="宋体" w:cs="Times New Roman"/>
          <w:b/>
          <w:bCs/>
          <w:color w:val="000000"/>
          <w:sz w:val="21"/>
          <w:szCs w:val="21"/>
        </w:rPr>
        <w:t>其它</w:t>
      </w:r>
    </w:p>
    <w:p>
      <w:pPr>
        <w:numPr>
          <w:ilvl w:val="0"/>
          <w:numId w:val="6"/>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本合同一式两份，甲、乙双方各执一份，每份具有同等的法律效力；双方代表签字并加盖单位公章后生效，双方签订时间不一致的以乙方签字时间为生效时间。</w:t>
      </w:r>
    </w:p>
    <w:p>
      <w:pPr>
        <w:numPr>
          <w:ilvl w:val="0"/>
          <w:numId w:val="6"/>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本合同未尽的事宜，有需要安排其他补充说明的事项，经双方协商，确认签订补充协议，补充协议作为本合同的补充，具有同等法律效力。</w:t>
      </w:r>
    </w:p>
    <w:p>
      <w:pPr>
        <w:numPr>
          <w:ilvl w:val="0"/>
          <w:numId w:val="6"/>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本合同受中华人民共和国法律约束，甲乙双方在本合同履行过程中发生争议，由双方协商解决。如双方和解或调解不成，双方约定向乙方所在地人民法院提起诉讼。</w:t>
      </w:r>
    </w:p>
    <w:p>
      <w:pPr>
        <w:numPr>
          <w:ilvl w:val="0"/>
          <w:numId w:val="6"/>
        </w:numPr>
        <w:spacing w:line="340" w:lineRule="exac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本合同不得随意涂改，如有更改需得到双方认可，并由更改方盖章或签字确认。</w:t>
      </w:r>
    </w:p>
    <w:p>
      <w:pPr>
        <w:numPr>
          <w:ilvl w:val="0"/>
          <w:numId w:val="0"/>
        </w:numPr>
        <w:spacing w:line="340" w:lineRule="exact"/>
        <w:ind w:leftChars="0"/>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注：当国家有关政策发生调整时，乙方有根据国家有关政策对本合同的相关条款内容进行相应的单方更改和调整的权力，并书面通知甲方。</w:t>
      </w:r>
    </w:p>
    <w:p>
      <w:pPr>
        <w:spacing w:line="340" w:lineRule="exact"/>
        <w:rPr>
          <w:rFonts w:ascii="宋体" w:hAnsi="宋体" w:eastAsia="宋体" w:cs="Times New Roman"/>
          <w:color w:val="000000"/>
          <w:sz w:val="21"/>
          <w:szCs w:val="21"/>
        </w:rPr>
      </w:pPr>
    </w:p>
    <w:p>
      <w:pPr>
        <w:spacing w:line="340" w:lineRule="exact"/>
        <w:rPr>
          <w:rFonts w:ascii="宋体" w:hAnsi="宋体" w:eastAsia="宋体" w:cs="Times New Roman"/>
          <w:b/>
          <w:bCs/>
          <w:color w:val="000000"/>
          <w:sz w:val="21"/>
          <w:szCs w:val="21"/>
        </w:rPr>
      </w:pPr>
      <w:r>
        <w:rPr>
          <w:rFonts w:hint="eastAsia" w:ascii="宋体" w:hAnsi="宋体" w:eastAsia="宋体" w:cs="Times New Roman"/>
          <w:b/>
          <w:bCs/>
          <w:color w:val="000000"/>
          <w:sz w:val="21"/>
          <w:szCs w:val="21"/>
          <w:lang w:eastAsia="zh-CN"/>
        </w:rPr>
        <w:t>十一、</w:t>
      </w:r>
      <w:r>
        <w:rPr>
          <w:rFonts w:hint="eastAsia" w:ascii="宋体" w:hAnsi="宋体" w:eastAsia="宋体" w:cs="Times New Roman"/>
          <w:b/>
          <w:bCs/>
          <w:color w:val="000000"/>
          <w:sz w:val="21"/>
          <w:szCs w:val="21"/>
        </w:rPr>
        <w:t>附件</w:t>
      </w:r>
    </w:p>
    <w:p>
      <w:pPr>
        <w:spacing w:line="340" w:lineRule="exact"/>
        <w:ind w:firstLine="315" w:firstLineChars="150"/>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 xml:space="preserve"> 乙方的公开文件、甲方认证申请时填写的《</w:t>
      </w:r>
      <w:r>
        <w:rPr>
          <w:rFonts w:hint="eastAsia" w:ascii="宋体" w:hAnsi="宋体" w:eastAsia="宋体" w:cs="Times New Roman"/>
          <w:color w:val="000000"/>
          <w:sz w:val="21"/>
          <w:szCs w:val="21"/>
          <w:lang w:eastAsia="zh-CN"/>
        </w:rPr>
        <w:t>认证申请书</w:t>
      </w:r>
      <w:r>
        <w:rPr>
          <w:rFonts w:hint="eastAsia" w:ascii="宋体" w:hAnsi="宋体" w:eastAsia="宋体" w:cs="Times New Roman"/>
          <w:color w:val="000000"/>
          <w:sz w:val="21"/>
          <w:szCs w:val="21"/>
        </w:rPr>
        <w:t>》及附件、审核方案作为本合同补充内容，与本合同具有同等法律效力。</w:t>
      </w:r>
    </w:p>
    <w:p>
      <w:pPr>
        <w:spacing w:line="340" w:lineRule="exact"/>
        <w:ind w:firstLine="315" w:firstLineChars="150"/>
        <w:rPr>
          <w:rFonts w:hint="eastAsia" w:ascii="宋体" w:hAnsi="宋体" w:eastAsia="宋体"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before="60" w:line="360" w:lineRule="exact"/>
        <w:ind w:firstLine="420" w:firstLineChars="200"/>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 xml:space="preserve">甲方代表签字：                                 乙方代表签字：    </w:t>
      </w:r>
    </w:p>
    <w:p>
      <w:pPr>
        <w:keepNext w:val="0"/>
        <w:keepLines w:val="0"/>
        <w:pageBreakBefore w:val="0"/>
        <w:widowControl w:val="0"/>
        <w:kinsoku/>
        <w:wordWrap/>
        <w:overflowPunct/>
        <w:topLinePunct w:val="0"/>
        <w:autoSpaceDE/>
        <w:autoSpaceDN/>
        <w:bidi w:val="0"/>
        <w:adjustRightInd/>
        <w:snapToGrid/>
        <w:spacing w:before="60" w:line="360" w:lineRule="exact"/>
        <w:ind w:firstLine="420" w:firstLineChars="200"/>
        <w:textAlignment w:val="auto"/>
        <w:outlineLvl w:val="9"/>
        <w:rPr>
          <w:rFonts w:hint="eastAsia" w:ascii="宋体" w:hAnsi="宋体"/>
          <w:b/>
          <w:bCs/>
          <w:sz w:val="21"/>
          <w:szCs w:val="21"/>
        </w:rPr>
      </w:pPr>
      <w:r>
        <w:rPr>
          <w:rFonts w:hint="eastAsia" w:ascii="宋体" w:hAnsi="宋体"/>
          <w:b/>
          <w:bCs/>
          <w:sz w:val="21"/>
          <w:szCs w:val="21"/>
        </w:rPr>
        <w:t>甲方盖章</w:t>
      </w:r>
      <w:r>
        <w:rPr>
          <w:rFonts w:hint="eastAsia" w:ascii="宋体" w:hAnsi="宋体"/>
          <w:b/>
          <w:bCs/>
          <w:sz w:val="21"/>
          <w:szCs w:val="21"/>
          <w:lang w:eastAsia="zh-CN"/>
        </w:rPr>
        <w:t>：</w:t>
      </w:r>
      <w:r>
        <w:rPr>
          <w:rFonts w:hint="eastAsia" w:ascii="宋体" w:hAnsi="宋体"/>
          <w:b/>
          <w:bCs/>
          <w:sz w:val="21"/>
          <w:szCs w:val="21"/>
          <w:lang w:val="en-US" w:eastAsia="zh-CN"/>
        </w:rPr>
        <w:t xml:space="preserve">                                     </w:t>
      </w:r>
      <w:r>
        <w:rPr>
          <w:rFonts w:hint="eastAsia" w:ascii="宋体" w:hAnsi="宋体"/>
          <w:b/>
          <w:bCs/>
          <w:sz w:val="21"/>
          <w:szCs w:val="21"/>
          <w:lang w:eastAsia="zh-CN"/>
        </w:rPr>
        <w:t>乙</w:t>
      </w:r>
      <w:r>
        <w:rPr>
          <w:rFonts w:hint="eastAsia" w:ascii="宋体" w:hAnsi="宋体"/>
          <w:b/>
          <w:bCs/>
          <w:sz w:val="21"/>
          <w:szCs w:val="21"/>
        </w:rPr>
        <w:t>方盖章</w:t>
      </w:r>
      <w:r>
        <w:rPr>
          <w:rFonts w:hint="eastAsia" w:ascii="宋体" w:hAnsi="宋体"/>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60" w:line="360" w:lineRule="exact"/>
        <w:ind w:firstLine="420" w:firstLineChars="200"/>
        <w:textAlignment w:val="auto"/>
        <w:outlineLvl w:val="9"/>
        <w:rPr>
          <w:rFonts w:hint="eastAsia" w:ascii="宋体" w:hAnsi="宋体"/>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60" w:line="360" w:lineRule="exact"/>
        <w:ind w:firstLine="420" w:firstLineChars="200"/>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日期：                                          日期：</w:t>
      </w:r>
    </w:p>
    <w:p>
      <w:pPr>
        <w:spacing w:before="60" w:line="360" w:lineRule="exact"/>
        <w:rPr>
          <w:rFonts w:hint="eastAsia" w:ascii="宋体" w:hAnsi="宋体"/>
          <w:b/>
          <w:bCs/>
          <w:sz w:val="21"/>
          <w:szCs w:val="21"/>
          <w:lang w:val="en-US" w:eastAsia="zh-CN"/>
        </w:rPr>
      </w:pPr>
    </w:p>
    <w:tbl>
      <w:tblPr>
        <w:tblStyle w:val="7"/>
        <w:tblW w:w="10402" w:type="dxa"/>
        <w:jc w:val="center"/>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2"/>
        <w:gridCol w:w="5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5" w:hRule="atLeast"/>
          <w:jc w:val="center"/>
        </w:trPr>
        <w:tc>
          <w:tcPr>
            <w:tcW w:w="4972" w:type="dxa"/>
          </w:tcPr>
          <w:p>
            <w:pPr>
              <w:spacing w:before="60" w:line="360" w:lineRule="exact"/>
              <w:rPr>
                <w:rFonts w:hint="eastAsia" w:ascii="宋体" w:hAnsi="宋体"/>
                <w:sz w:val="18"/>
                <w:szCs w:val="18"/>
                <w:lang w:eastAsia="zh-CN"/>
              </w:rPr>
            </w:pPr>
            <w:r>
              <w:rPr>
                <w:rFonts w:hint="eastAsia" w:ascii="宋体" w:hAnsi="宋体"/>
                <w:sz w:val="18"/>
                <w:szCs w:val="18"/>
                <w:lang w:eastAsia="zh-CN"/>
              </w:rPr>
              <w:t>通讯地址：</w:t>
            </w:r>
          </w:p>
          <w:p>
            <w:pPr>
              <w:spacing w:before="60" w:line="360" w:lineRule="exact"/>
              <w:rPr>
                <w:rFonts w:hint="eastAsia" w:ascii="宋体" w:hAnsi="宋体"/>
                <w:sz w:val="18"/>
                <w:szCs w:val="18"/>
              </w:rPr>
            </w:pPr>
            <w:r>
              <w:rPr>
                <w:rFonts w:hint="eastAsia" w:ascii="宋体" w:hAnsi="宋体"/>
                <w:sz w:val="18"/>
                <w:szCs w:val="18"/>
              </w:rPr>
              <w:t>邮政编码：</w:t>
            </w:r>
          </w:p>
          <w:p>
            <w:pPr>
              <w:spacing w:before="60" w:line="360" w:lineRule="exact"/>
              <w:rPr>
                <w:rFonts w:hint="eastAsia" w:ascii="宋体" w:hAnsi="宋体" w:eastAsia="宋体"/>
                <w:sz w:val="18"/>
                <w:szCs w:val="18"/>
                <w:lang w:eastAsia="zh-CN"/>
              </w:rPr>
            </w:pPr>
            <w:r>
              <w:rPr>
                <w:rFonts w:hint="eastAsia" w:ascii="宋体" w:hAnsi="宋体" w:eastAsia="宋体"/>
                <w:sz w:val="18"/>
                <w:szCs w:val="18"/>
                <w:lang w:eastAsia="zh-CN"/>
              </w:rPr>
              <w:t>联系人：</w:t>
            </w:r>
          </w:p>
          <w:p>
            <w:pPr>
              <w:spacing w:before="60" w:line="360" w:lineRule="exact"/>
              <w:rPr>
                <w:rFonts w:hint="eastAsia" w:ascii="宋体" w:hAnsi="宋体" w:eastAsia="宋体"/>
                <w:sz w:val="18"/>
                <w:szCs w:val="18"/>
                <w:lang w:eastAsia="zh-CN"/>
              </w:rPr>
            </w:pPr>
            <w:r>
              <w:rPr>
                <w:rFonts w:hint="eastAsia" w:ascii="宋体" w:hAnsi="宋体" w:eastAsia="宋体"/>
                <w:sz w:val="18"/>
                <w:szCs w:val="18"/>
                <w:lang w:eastAsia="zh-CN"/>
              </w:rPr>
              <w:t>电话：</w:t>
            </w:r>
          </w:p>
          <w:p>
            <w:pPr>
              <w:spacing w:before="60" w:line="360" w:lineRule="exact"/>
              <w:rPr>
                <w:rFonts w:hint="eastAsia" w:ascii="宋体" w:hAnsi="宋体" w:eastAsia="宋体"/>
                <w:sz w:val="18"/>
                <w:szCs w:val="18"/>
                <w:lang w:eastAsia="zh-CN"/>
              </w:rPr>
            </w:pPr>
            <w:r>
              <w:rPr>
                <w:rFonts w:hint="eastAsia" w:ascii="宋体" w:hAnsi="宋体" w:eastAsia="宋体"/>
                <w:sz w:val="18"/>
                <w:szCs w:val="18"/>
                <w:lang w:eastAsia="zh-CN"/>
              </w:rPr>
              <w:t>传真：</w:t>
            </w:r>
          </w:p>
          <w:p>
            <w:pPr>
              <w:spacing w:before="60" w:line="360" w:lineRule="exact"/>
              <w:rPr>
                <w:rFonts w:hint="eastAsia" w:ascii="宋体" w:hAnsi="宋体" w:eastAsia="宋体"/>
                <w:sz w:val="18"/>
                <w:szCs w:val="18"/>
                <w:lang w:eastAsia="zh-CN"/>
              </w:rPr>
            </w:pPr>
            <w:r>
              <w:rPr>
                <w:rFonts w:hint="eastAsia" w:ascii="宋体" w:hAnsi="宋体" w:eastAsia="宋体"/>
                <w:sz w:val="18"/>
                <w:szCs w:val="18"/>
                <w:lang w:eastAsia="zh-CN"/>
              </w:rPr>
              <w:t>电子邮箱：</w:t>
            </w:r>
          </w:p>
          <w:p>
            <w:pPr>
              <w:spacing w:before="60" w:line="360" w:lineRule="exact"/>
              <w:rPr>
                <w:rFonts w:hint="eastAsia" w:ascii="宋体" w:hAnsi="宋体" w:eastAsia="宋体"/>
                <w:sz w:val="18"/>
                <w:szCs w:val="18"/>
                <w:lang w:eastAsia="zh-CN"/>
              </w:rPr>
            </w:pPr>
            <w:r>
              <w:rPr>
                <w:rFonts w:hint="eastAsia" w:ascii="宋体" w:hAnsi="宋体" w:eastAsia="宋体"/>
                <w:sz w:val="18"/>
                <w:szCs w:val="18"/>
                <w:lang w:eastAsia="zh-CN"/>
              </w:rPr>
              <w:t>开户银行：</w:t>
            </w:r>
          </w:p>
          <w:p>
            <w:pPr>
              <w:spacing w:before="60" w:line="360" w:lineRule="exact"/>
              <w:rPr>
                <w:rFonts w:hint="eastAsia" w:ascii="宋体" w:hAnsi="宋体"/>
                <w:sz w:val="18"/>
                <w:szCs w:val="18"/>
              </w:rPr>
            </w:pPr>
            <w:r>
              <w:rPr>
                <w:rFonts w:hint="eastAsia" w:ascii="宋体" w:hAnsi="宋体" w:eastAsia="宋体"/>
                <w:sz w:val="18"/>
                <w:szCs w:val="18"/>
                <w:lang w:eastAsia="zh-CN"/>
              </w:rPr>
              <w:t>户名：</w:t>
            </w:r>
          </w:p>
        </w:tc>
        <w:tc>
          <w:tcPr>
            <w:tcW w:w="5430" w:type="dxa"/>
          </w:tcPr>
          <w:p>
            <w:pPr>
              <w:spacing w:before="60" w:line="360" w:lineRule="exact"/>
              <w:rPr>
                <w:rFonts w:hint="eastAsia" w:ascii="宋体" w:hAnsi="宋体"/>
                <w:sz w:val="18"/>
                <w:szCs w:val="18"/>
              </w:rPr>
            </w:pPr>
            <w:r>
              <w:rPr>
                <w:rFonts w:hint="eastAsia" w:ascii="宋体" w:hAnsi="宋体"/>
                <w:sz w:val="18"/>
                <w:szCs w:val="18"/>
              </w:rPr>
              <w:t>通讯地址</w:t>
            </w:r>
            <w:r>
              <w:rPr>
                <w:rFonts w:hint="eastAsia" w:ascii="宋体" w:hAnsi="宋体"/>
                <w:sz w:val="18"/>
                <w:szCs w:val="18"/>
                <w:lang w:eastAsia="zh-CN"/>
              </w:rPr>
              <w:t>：</w:t>
            </w:r>
            <w:r>
              <w:rPr>
                <w:rFonts w:hint="eastAsia" w:ascii="宋体" w:hAnsi="宋体"/>
                <w:sz w:val="18"/>
                <w:szCs w:val="18"/>
              </w:rPr>
              <w:t xml:space="preserve">深圳市南山区西丽街道茶光路华文大厦206室 </w:t>
            </w:r>
          </w:p>
          <w:p>
            <w:pPr>
              <w:spacing w:before="60" w:line="360" w:lineRule="exact"/>
              <w:rPr>
                <w:rFonts w:hint="eastAsia" w:ascii="宋体" w:hAnsi="宋体"/>
                <w:sz w:val="18"/>
                <w:szCs w:val="18"/>
              </w:rPr>
            </w:pPr>
            <w:r>
              <w:rPr>
                <w:rFonts w:hint="eastAsia" w:ascii="宋体" w:hAnsi="宋体"/>
                <w:sz w:val="18"/>
                <w:szCs w:val="18"/>
              </w:rPr>
              <w:t>邮政编码</w:t>
            </w:r>
            <w:r>
              <w:rPr>
                <w:rFonts w:hint="eastAsia" w:ascii="宋体" w:hAnsi="宋体"/>
                <w:sz w:val="18"/>
                <w:szCs w:val="18"/>
                <w:lang w:eastAsia="zh-CN"/>
              </w:rPr>
              <w:t>：</w:t>
            </w:r>
            <w:r>
              <w:rPr>
                <w:rFonts w:hint="eastAsia" w:ascii="宋体" w:hAnsi="宋体"/>
                <w:sz w:val="18"/>
                <w:szCs w:val="18"/>
              </w:rPr>
              <w:t>518055</w:t>
            </w:r>
          </w:p>
          <w:p>
            <w:pPr>
              <w:spacing w:before="60" w:line="360" w:lineRule="exact"/>
              <w:rPr>
                <w:rFonts w:hint="eastAsia" w:ascii="宋体" w:hAnsi="宋体"/>
                <w:sz w:val="18"/>
                <w:szCs w:val="18"/>
              </w:rPr>
            </w:pPr>
            <w:r>
              <w:rPr>
                <w:rFonts w:hint="eastAsia" w:ascii="宋体" w:hAnsi="宋体"/>
                <w:sz w:val="18"/>
                <w:szCs w:val="18"/>
              </w:rPr>
              <w:t>电话（Tel）：0755-27200</w:t>
            </w:r>
            <w:r>
              <w:rPr>
                <w:rFonts w:hint="eastAsia" w:ascii="宋体" w:hAnsi="宋体" w:eastAsia="宋体"/>
                <w:sz w:val="18"/>
                <w:szCs w:val="18"/>
                <w:lang w:val="en-US" w:eastAsia="zh-CN"/>
              </w:rPr>
              <w:t>1</w:t>
            </w:r>
            <w:r>
              <w:rPr>
                <w:rFonts w:hint="eastAsia" w:ascii="宋体" w:hAnsi="宋体"/>
                <w:sz w:val="18"/>
                <w:szCs w:val="18"/>
              </w:rPr>
              <w:t>39</w:t>
            </w:r>
            <w:r>
              <w:rPr>
                <w:rFonts w:hint="eastAsia" w:ascii="宋体" w:hAnsi="宋体" w:eastAsia="宋体"/>
                <w:sz w:val="18"/>
                <w:szCs w:val="18"/>
                <w:lang w:eastAsia="zh-CN"/>
              </w:rPr>
              <w:t>、</w:t>
            </w:r>
            <w:r>
              <w:rPr>
                <w:rFonts w:hint="eastAsia" w:ascii="宋体" w:hAnsi="宋体"/>
                <w:sz w:val="18"/>
                <w:szCs w:val="18"/>
              </w:rPr>
              <w:t>0755-27200339</w:t>
            </w:r>
          </w:p>
          <w:p>
            <w:pPr>
              <w:spacing w:before="60" w:line="360" w:lineRule="exact"/>
              <w:rPr>
                <w:rFonts w:hint="eastAsia" w:ascii="宋体" w:hAnsi="宋体"/>
                <w:sz w:val="18"/>
                <w:szCs w:val="18"/>
              </w:rPr>
            </w:pPr>
            <w:r>
              <w:rPr>
                <w:rFonts w:hint="eastAsia" w:ascii="宋体" w:hAnsi="宋体"/>
                <w:sz w:val="18"/>
                <w:szCs w:val="18"/>
              </w:rPr>
              <w:t>传真（Fax）：0755-27206485</w:t>
            </w:r>
          </w:p>
          <w:p>
            <w:pPr>
              <w:spacing w:before="60" w:line="360" w:lineRule="exact"/>
              <w:rPr>
                <w:rFonts w:hint="eastAsia" w:ascii="宋体" w:hAnsi="宋体"/>
                <w:sz w:val="18"/>
                <w:szCs w:val="18"/>
              </w:rPr>
            </w:pPr>
            <w:r>
              <w:rPr>
                <w:rFonts w:hint="eastAsia" w:ascii="宋体" w:hAnsi="宋体"/>
                <w:sz w:val="18"/>
                <w:szCs w:val="18"/>
              </w:rPr>
              <w:t xml:space="preserve">电子邮箱：ccie@jianfeng.org </w:t>
            </w:r>
          </w:p>
          <w:p>
            <w:pPr>
              <w:spacing w:before="60" w:line="360" w:lineRule="exact"/>
              <w:rPr>
                <w:rFonts w:hint="eastAsia" w:ascii="宋体" w:hAnsi="宋体"/>
                <w:sz w:val="18"/>
                <w:szCs w:val="18"/>
              </w:rPr>
            </w:pPr>
            <w:r>
              <w:rPr>
                <w:rFonts w:hint="eastAsia" w:ascii="宋体" w:hAnsi="宋体"/>
                <w:sz w:val="18"/>
                <w:szCs w:val="18"/>
              </w:rPr>
              <w:t>开户</w:t>
            </w:r>
            <w:r>
              <w:rPr>
                <w:rFonts w:hint="eastAsia" w:ascii="宋体" w:hAnsi="宋体"/>
                <w:sz w:val="18"/>
                <w:szCs w:val="18"/>
                <w:lang w:eastAsia="zh-CN"/>
              </w:rPr>
              <w:t>银行：</w:t>
            </w:r>
            <w:r>
              <w:rPr>
                <w:rFonts w:hint="eastAsia" w:ascii="宋体" w:hAnsi="宋体"/>
                <w:sz w:val="18"/>
                <w:szCs w:val="18"/>
              </w:rPr>
              <w:t>中国建设银行股份有限公司深圳益田支行</w:t>
            </w:r>
          </w:p>
          <w:p>
            <w:pPr>
              <w:spacing w:before="60" w:line="360" w:lineRule="exact"/>
              <w:rPr>
                <w:rFonts w:hint="eastAsia" w:ascii="宋体" w:hAnsi="宋体" w:eastAsia="宋体"/>
                <w:sz w:val="18"/>
                <w:szCs w:val="18"/>
                <w:lang w:eastAsia="zh-CN"/>
              </w:rPr>
            </w:pPr>
            <w:r>
              <w:rPr>
                <w:rFonts w:hint="eastAsia" w:ascii="宋体" w:hAnsi="宋体" w:eastAsia="宋体"/>
                <w:sz w:val="18"/>
                <w:szCs w:val="18"/>
                <w:lang w:eastAsia="zh-CN"/>
              </w:rPr>
              <w:t>户名：深圳建丰国际认证有限公司</w:t>
            </w:r>
          </w:p>
          <w:p>
            <w:pPr>
              <w:spacing w:before="60" w:line="360" w:lineRule="exact"/>
              <w:rPr>
                <w:rFonts w:hint="eastAsia" w:ascii="宋体" w:hAnsi="宋体"/>
                <w:sz w:val="18"/>
                <w:szCs w:val="18"/>
              </w:rPr>
            </w:pPr>
            <w:r>
              <w:rPr>
                <w:rFonts w:hint="eastAsia" w:ascii="宋体" w:hAnsi="宋体"/>
                <w:sz w:val="18"/>
                <w:szCs w:val="18"/>
              </w:rPr>
              <w:t>账号</w:t>
            </w:r>
            <w:r>
              <w:rPr>
                <w:rFonts w:hint="eastAsia" w:ascii="宋体" w:hAnsi="宋体"/>
                <w:sz w:val="18"/>
                <w:szCs w:val="18"/>
                <w:lang w:eastAsia="zh-CN"/>
              </w:rPr>
              <w:t>：</w:t>
            </w:r>
            <w:r>
              <w:rPr>
                <w:rFonts w:hint="eastAsia" w:ascii="宋体" w:hAnsi="宋体"/>
                <w:sz w:val="18"/>
                <w:szCs w:val="18"/>
              </w:rPr>
              <w:t>44201010900052524058</w:t>
            </w:r>
          </w:p>
        </w:tc>
      </w:tr>
    </w:tbl>
    <w:p>
      <w:pPr>
        <w:rPr>
          <w:rFonts w:ascii="黑体" w:hAnsi="黑体" w:eastAsia="黑体"/>
          <w:sz w:val="21"/>
          <w:szCs w:val="21"/>
        </w:rPr>
      </w:pPr>
    </w:p>
    <w:sectPr>
      <w:pgSz w:w="11906" w:h="16838"/>
      <w:pgMar w:top="1440" w:right="1080" w:bottom="1440" w:left="108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宋体-18030">
    <w:altName w:val="宋体"/>
    <w:panose1 w:val="00000000000000000000"/>
    <w:charset w:val="86"/>
    <w:family w:val="modern"/>
    <w:pitch w:val="default"/>
    <w:sig w:usb0="00000000" w:usb1="00000000" w:usb2="000A005E"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8" o:spid="_x0000_s4098" o:spt="202" type="#_x0000_t202" style="position:absolute;left:0pt;margin-top:0pt;height:144pt;width:144pt;mso-position-horizontal:center;mso-position-horizontal-relative:margin;mso-wrap-style:none;z-index:25168896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8998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sz w:val="28"/>
        <w:szCs w:val="28"/>
      </w:rPr>
    </w:pPr>
    <w:r>
      <w:rPr>
        <w:rFonts w:hint="eastAsia"/>
        <w:b/>
        <w:sz w:val="28"/>
        <w:szCs w:val="28"/>
      </w:rPr>
      <w:drawing>
        <wp:anchor distT="0" distB="0" distL="114300" distR="114300" simplePos="0" relativeHeight="251689984" behindDoc="1" locked="0" layoutInCell="1" allowOverlap="1">
          <wp:simplePos x="0" y="0"/>
          <wp:positionH relativeFrom="column">
            <wp:posOffset>42545</wp:posOffset>
          </wp:positionH>
          <wp:positionV relativeFrom="paragraph">
            <wp:posOffset>-161925</wp:posOffset>
          </wp:positionV>
          <wp:extent cx="561975" cy="514350"/>
          <wp:effectExtent l="0" t="0" r="9525" b="0"/>
          <wp:wrapNone/>
          <wp:docPr id="7" name="图片 7" descr="25236ac557f3091771a131402149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5236ac557f3091771a131402149c44"/>
                  <pic:cNvPicPr>
                    <a:picLocks noChangeAspect="1"/>
                  </pic:cNvPicPr>
                </pic:nvPicPr>
                <pic:blipFill>
                  <a:blip r:embed="rId1"/>
                  <a:stretch>
                    <a:fillRect/>
                  </a:stretch>
                </pic:blipFill>
                <pic:spPr>
                  <a:xfrm>
                    <a:off x="0" y="0"/>
                    <a:ext cx="561975" cy="514350"/>
                  </a:xfrm>
                  <a:prstGeom prst="rect">
                    <a:avLst/>
                  </a:prstGeom>
                </pic:spPr>
              </pic:pic>
            </a:graphicData>
          </a:graphic>
        </wp:anchor>
      </w:drawing>
    </w:r>
    <w:r>
      <w:rPr>
        <w:rFonts w:hint="eastAsia"/>
        <w:b/>
        <w:sz w:val="28"/>
        <w:szCs w:val="28"/>
      </w:rPr>
      <w:t>深圳</w:t>
    </w:r>
    <w:r>
      <w:rPr>
        <w:rFonts w:hint="eastAsia" w:ascii="Times New Roman" w:hAnsi="Times New Roman" w:eastAsia="宋体" w:cs="Times New Roman"/>
        <w:b/>
        <w:sz w:val="28"/>
        <w:szCs w:val="28"/>
      </w:rPr>
      <w:t>建丰国际认证有限</w:t>
    </w:r>
    <w:r>
      <w:rPr>
        <w:b/>
        <w:sz w:val="28"/>
        <w:szCs w:val="28"/>
      </w:rPr>
      <w:t>公司</w:t>
    </w:r>
  </w:p>
  <w:p>
    <w:pPr>
      <w:pStyle w:val="4"/>
      <w:pBdr>
        <w:bottom w:val="thinThickMediumGap" w:color="auto" w:sz="18" w:space="1"/>
      </w:pBdr>
      <w:tabs>
        <w:tab w:val="right" w:pos="8460"/>
        <w:tab w:val="clear" w:pos="8306"/>
      </w:tabs>
      <w:ind w:left="-178" w:leftChars="-85" w:right="-153" w:rightChars="-73"/>
    </w:pPr>
    <w:r>
      <w:rPr>
        <w:rFonts w:hint="eastAsia"/>
        <w:b/>
      </w:rPr>
      <w:t xml:space="preserve">                            </w:t>
    </w:r>
    <w:r>
      <w:rPr>
        <w:rFonts w:hint="eastAsia" w:ascii="Times New Roman" w:hAnsi="Times New Roman" w:eastAsia="宋体" w:cs="Times New Roman"/>
        <w:b/>
        <w:kern w:val="0"/>
        <w:szCs w:val="22"/>
      </w:rPr>
      <w:t>Shenzhen Jianfeng International Certification Co., Ltd.      编号：CCIE-P011-F002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sz w:val="28"/>
        <w:szCs w:val="28"/>
      </w:rPr>
    </w:pPr>
    <w:r>
      <w:rPr>
        <w:rFonts w:hint="eastAsia"/>
        <w:b/>
        <w:sz w:val="28"/>
        <w:szCs w:val="28"/>
      </w:rPr>
      <w:drawing>
        <wp:anchor distT="0" distB="0" distL="114300" distR="114300" simplePos="0" relativeHeight="251688960" behindDoc="1" locked="0" layoutInCell="1" allowOverlap="1">
          <wp:simplePos x="0" y="0"/>
          <wp:positionH relativeFrom="column">
            <wp:posOffset>33020</wp:posOffset>
          </wp:positionH>
          <wp:positionV relativeFrom="paragraph">
            <wp:posOffset>-133350</wp:posOffset>
          </wp:positionV>
          <wp:extent cx="561975" cy="514350"/>
          <wp:effectExtent l="0" t="0" r="9525" b="0"/>
          <wp:wrapNone/>
          <wp:docPr id="4" name="图片 4" descr="25236ac557f3091771a131402149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5236ac557f3091771a131402149c44"/>
                  <pic:cNvPicPr>
                    <a:picLocks noChangeAspect="1"/>
                  </pic:cNvPicPr>
                </pic:nvPicPr>
                <pic:blipFill>
                  <a:blip r:embed="rId1"/>
                  <a:stretch>
                    <a:fillRect/>
                  </a:stretch>
                </pic:blipFill>
                <pic:spPr>
                  <a:xfrm>
                    <a:off x="0" y="0"/>
                    <a:ext cx="561975" cy="514350"/>
                  </a:xfrm>
                  <a:prstGeom prst="rect">
                    <a:avLst/>
                  </a:prstGeom>
                </pic:spPr>
              </pic:pic>
            </a:graphicData>
          </a:graphic>
        </wp:anchor>
      </w:drawing>
    </w:r>
    <w:r>
      <w:rPr>
        <w:rFonts w:hint="eastAsia"/>
        <w:b/>
        <w:sz w:val="28"/>
        <w:szCs w:val="28"/>
      </w:rPr>
      <w:t>深圳</w:t>
    </w:r>
    <w:r>
      <w:rPr>
        <w:rFonts w:hint="eastAsia" w:ascii="Times New Roman" w:hAnsi="Times New Roman" w:eastAsia="宋体" w:cs="Times New Roman"/>
        <w:b/>
        <w:sz w:val="28"/>
        <w:szCs w:val="28"/>
      </w:rPr>
      <w:t>建丰国际认证有限</w:t>
    </w:r>
    <w:r>
      <w:rPr>
        <w:b/>
        <w:sz w:val="28"/>
        <w:szCs w:val="28"/>
      </w:rPr>
      <w:t>公司</w:t>
    </w:r>
  </w:p>
  <w:p>
    <w:pPr>
      <w:pStyle w:val="4"/>
      <w:pBdr>
        <w:bottom w:val="thinThickMediumGap" w:color="auto" w:sz="18" w:space="1"/>
      </w:pBdr>
      <w:tabs>
        <w:tab w:val="right" w:pos="8460"/>
        <w:tab w:val="clear" w:pos="8306"/>
      </w:tabs>
      <w:ind w:left="-178" w:leftChars="-85" w:right="-153" w:rightChars="-73"/>
    </w:pPr>
    <w:r>
      <w:rPr>
        <w:rFonts w:hint="eastAsia"/>
        <w:b/>
      </w:rPr>
      <w:t xml:space="preserve">                           </w:t>
    </w:r>
    <w:r>
      <w:rPr>
        <w:rFonts w:hint="eastAsia" w:ascii="Times New Roman" w:hAnsi="Times New Roman" w:eastAsia="宋体" w:cs="Times New Roman"/>
        <w:b/>
        <w:kern w:val="0"/>
        <w:szCs w:val="22"/>
      </w:rPr>
      <w:t>Shenzhen Jianfeng International Certification Co., Ltd.      编号：CCIE-P011-F002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C3B81"/>
    <w:multiLevelType w:val="multilevel"/>
    <w:tmpl w:val="816C3B8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F1F982D2"/>
    <w:multiLevelType w:val="multilevel"/>
    <w:tmpl w:val="F1F982D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147D218"/>
    <w:multiLevelType w:val="multilevel"/>
    <w:tmpl w:val="3147D21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52D44EB"/>
    <w:multiLevelType w:val="multilevel"/>
    <w:tmpl w:val="352D44E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1FC4E8C"/>
    <w:multiLevelType w:val="multilevel"/>
    <w:tmpl w:val="61FC4E8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2A21009"/>
    <w:multiLevelType w:val="singleLevel"/>
    <w:tmpl w:val="72A21009"/>
    <w:lvl w:ilvl="0" w:tentative="0">
      <w:start w:val="1"/>
      <w:numFmt w:val="lowerLetter"/>
      <w:lvlText w:val="%1、"/>
      <w:lvlJc w:val="left"/>
      <w:pPr>
        <w:tabs>
          <w:tab w:val="left" w:pos="1114"/>
        </w:tabs>
        <w:ind w:left="1114" w:hanging="405"/>
      </w:pPr>
      <w:rPr>
        <w:rFonts w:ascii="Times New Roman" w:hAnsi="Times New Roman" w:eastAsia="宋体" w:cs="Times New Roman"/>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67C2F"/>
    <w:rsid w:val="0000344D"/>
    <w:rsid w:val="00016D56"/>
    <w:rsid w:val="000213AB"/>
    <w:rsid w:val="000E707F"/>
    <w:rsid w:val="0011201E"/>
    <w:rsid w:val="001218B9"/>
    <w:rsid w:val="00140868"/>
    <w:rsid w:val="00153C51"/>
    <w:rsid w:val="00160158"/>
    <w:rsid w:val="001619EE"/>
    <w:rsid w:val="001A7F88"/>
    <w:rsid w:val="002078EC"/>
    <w:rsid w:val="00242F9C"/>
    <w:rsid w:val="00247DEA"/>
    <w:rsid w:val="00251127"/>
    <w:rsid w:val="00251AE5"/>
    <w:rsid w:val="002801B1"/>
    <w:rsid w:val="002C3692"/>
    <w:rsid w:val="00315839"/>
    <w:rsid w:val="0032347D"/>
    <w:rsid w:val="00366542"/>
    <w:rsid w:val="00370FD1"/>
    <w:rsid w:val="003B22B5"/>
    <w:rsid w:val="003B27DD"/>
    <w:rsid w:val="00430AE8"/>
    <w:rsid w:val="004438B8"/>
    <w:rsid w:val="004C2009"/>
    <w:rsid w:val="004E0AF9"/>
    <w:rsid w:val="00547A9F"/>
    <w:rsid w:val="005D4F31"/>
    <w:rsid w:val="00602FEA"/>
    <w:rsid w:val="00621E9E"/>
    <w:rsid w:val="006259DF"/>
    <w:rsid w:val="00651A9E"/>
    <w:rsid w:val="006538C1"/>
    <w:rsid w:val="00674196"/>
    <w:rsid w:val="006C0385"/>
    <w:rsid w:val="00762A3C"/>
    <w:rsid w:val="00777D6E"/>
    <w:rsid w:val="007F1047"/>
    <w:rsid w:val="00823502"/>
    <w:rsid w:val="008278D6"/>
    <w:rsid w:val="008453D4"/>
    <w:rsid w:val="00845E65"/>
    <w:rsid w:val="00884530"/>
    <w:rsid w:val="00886F24"/>
    <w:rsid w:val="009A0397"/>
    <w:rsid w:val="00A15DB8"/>
    <w:rsid w:val="00A90E2A"/>
    <w:rsid w:val="00AE3695"/>
    <w:rsid w:val="00AF65B7"/>
    <w:rsid w:val="00B171DF"/>
    <w:rsid w:val="00B26EC4"/>
    <w:rsid w:val="00B67696"/>
    <w:rsid w:val="00BA5E04"/>
    <w:rsid w:val="00BE5B16"/>
    <w:rsid w:val="00C201EB"/>
    <w:rsid w:val="00C41A10"/>
    <w:rsid w:val="00C70308"/>
    <w:rsid w:val="00CC12BF"/>
    <w:rsid w:val="00CD6C82"/>
    <w:rsid w:val="00CF60E6"/>
    <w:rsid w:val="00D351EA"/>
    <w:rsid w:val="00D96018"/>
    <w:rsid w:val="00DA7117"/>
    <w:rsid w:val="00E3239E"/>
    <w:rsid w:val="00E4665D"/>
    <w:rsid w:val="00E63372"/>
    <w:rsid w:val="00E66E50"/>
    <w:rsid w:val="00E80A1F"/>
    <w:rsid w:val="00EB7678"/>
    <w:rsid w:val="00EC6FF6"/>
    <w:rsid w:val="00F2164E"/>
    <w:rsid w:val="00F232C8"/>
    <w:rsid w:val="00F51D46"/>
    <w:rsid w:val="00F67C2F"/>
    <w:rsid w:val="00F9443B"/>
    <w:rsid w:val="02830096"/>
    <w:rsid w:val="07C471FA"/>
    <w:rsid w:val="28494BE0"/>
    <w:rsid w:val="2B506F7D"/>
    <w:rsid w:val="2BCA15B4"/>
    <w:rsid w:val="2E330E95"/>
    <w:rsid w:val="2E91049F"/>
    <w:rsid w:val="3C891C85"/>
    <w:rsid w:val="3CC453CE"/>
    <w:rsid w:val="42EF0554"/>
    <w:rsid w:val="447F48E4"/>
    <w:rsid w:val="491E75AC"/>
    <w:rsid w:val="4C580DEF"/>
    <w:rsid w:val="4D780761"/>
    <w:rsid w:val="52805B78"/>
    <w:rsid w:val="560318A0"/>
    <w:rsid w:val="56D44289"/>
    <w:rsid w:val="61CF7239"/>
    <w:rsid w:val="691B4A8C"/>
    <w:rsid w:val="694B3389"/>
    <w:rsid w:val="6B1F6CA9"/>
    <w:rsid w:val="717B2EE9"/>
    <w:rsid w:val="71C817E5"/>
    <w:rsid w:val="738C155B"/>
    <w:rsid w:val="78706DF9"/>
    <w:rsid w:val="7E053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7C0EB-E45F-4B43-9D6F-C785DB009C76}">
  <ds:schemaRefs/>
</ds:datastoreItem>
</file>

<file path=docProps/app.xml><?xml version="1.0" encoding="utf-8"?>
<Properties xmlns="http://schemas.openxmlformats.org/officeDocument/2006/extended-properties" xmlns:vt="http://schemas.openxmlformats.org/officeDocument/2006/docPropsVTypes">
  <Template>Normal</Template>
  <Pages>5</Pages>
  <Words>420</Words>
  <Characters>2395</Characters>
  <Lines>19</Lines>
  <Paragraphs>5</Paragraphs>
  <TotalTime>0</TotalTime>
  <ScaleCrop>false</ScaleCrop>
  <LinksUpToDate>false</LinksUpToDate>
  <CharactersWithSpaces>2810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2017-07-04T07:22:00Z</dcterms:created>
  <dc:creator>Gu Victor</dc:creator>
  <cp:lastModifiedBy>素素</cp:lastModifiedBy>
  <cp:lastPrinted>2017-07-04T07:38:00Z</cp:lastPrinted>
  <dcterms:modified xsi:type="dcterms:W3CDTF">2018-10-12T08:45:51Z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